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письму</w:t>
      </w:r>
      <w:r/>
    </w:p>
    <w:p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празднования в </w:t>
      </w:r>
      <w:r>
        <w:rPr>
          <w:b/>
          <w:sz w:val="28"/>
          <w:szCs w:val="28"/>
        </w:rPr>
        <w:t xml:space="preserve">Сургутском районе</w:t>
      </w:r>
      <w:r>
        <w:rPr>
          <w:b/>
          <w:sz w:val="28"/>
          <w:szCs w:val="28"/>
        </w:rPr>
        <w:t xml:space="preserve"> в 2025 году </w:t>
      </w:r>
      <w:r>
        <w:rPr>
          <w:b/>
          <w:sz w:val="28"/>
          <w:szCs w:val="28"/>
        </w:rPr>
        <w:br/>
        <w:t xml:space="preserve">80-й годовщины Победы в Великой Отечественной войне 1941-1945 годов</w:t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5275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7"/>
        <w:gridCol w:w="4962"/>
        <w:gridCol w:w="2160"/>
        <w:gridCol w:w="4076"/>
        <w:gridCol w:w="3260"/>
      </w:tblGrid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проведения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Ответственный/соисполнители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righ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финансирования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Международные и всероссийские мероприятия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Всероссийской акции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«900 дней подвига», приуроченной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празднованию 81-летия полного освобождения Ленинграда от фашистской блокады в годы Великой Отечественной войны</w:t>
            </w:r>
            <w:r>
              <w:rPr>
                <w:rStyle w:val="964"/>
                <w:sz w:val="24"/>
              </w:rPr>
              <w:footnoteReference w:id="2"/>
            </w:r>
            <w:r>
              <w:rPr>
                <w:rStyle w:val="964"/>
                <w:sz w:val="24"/>
                <w:vertAlign w:val="baseline"/>
              </w:rPr>
              <w:t xml:space="preserve">/</w:t>
            </w:r>
            <w:r>
              <w:rPr>
                <w:sz w:val="24"/>
              </w:rPr>
              <w:t xml:space="preserve">Всероссийская акция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«Блокадный хлеб»</w:t>
            </w:r>
            <w:r>
              <w:rPr>
                <w:sz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Январь-февраль 2025 года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Муниципальные образования 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Ханты-Мансийского </w:t>
            </w:r>
            <w:r>
              <w:rPr>
                <w:sz w:val="24"/>
              </w:rPr>
              <w:br/>
              <w:t xml:space="preserve">автономного округа – Югры 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(далее – муниципальные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образования автономного округа,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автономный округ)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согласованию),</w:t>
            </w:r>
            <w:r>
              <w:rPr>
                <w:sz w:val="24"/>
              </w:rPr>
            </w:r>
          </w:p>
          <w:p>
            <w:r/>
            <w:r/>
          </w:p>
          <w:p>
            <w:pPr>
              <w:jc w:val="center"/>
              <w:rPr>
                <w:i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Муниципальные штабы регионального отделения Всероссийского общественного движения «Волонтеры Победы»</w:t>
            </w:r>
            <w:r>
              <w:rPr>
                <w:iCs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(далее – 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Муниципальные штабы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«Волонтеров Победы»)</w:t>
            </w:r>
            <w:r>
              <w:rPr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Без финансирования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Участие во Всероссийской акции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«Неделя памяти жертв Холокоста», приуроченной к Международному дню памяти жертв Холокоста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Январь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Цикл мероприятий, посвященных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Дням воинской славы России</w:t>
            </w:r>
            <w:r>
              <w:rPr>
                <w:rStyle w:val="964"/>
                <w:i w:val="0"/>
                <w:iCs w:val="0"/>
              </w:rPr>
              <w:footnoteReference w:id="3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В течение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r/>
            <w:r/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Муниципальные штабы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«Волонтеров Победы»</w:t>
            </w:r>
            <w:r>
              <w:t xml:space="preserve">,</w:t>
            </w:r>
            <w:r/>
          </w:p>
          <w:p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</w:r>
            <w:r>
              <w:rPr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Министерства внутренних дел Российской Федерации по Ханты-Мансийскому автономному округу – Югре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УМВД России по автономному округу,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территориальные У(О)МВД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России по автономному округу)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bCs/>
                <w:i w:val="0"/>
                <w:iCs w:val="0"/>
              </w:rPr>
              <w:t xml:space="preserve">Всероссийский/международный субботник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  <w:spacing w:val="-6"/>
              </w:rPr>
              <w:t xml:space="preserve"> </w:t>
            </w:r>
            <w:r>
              <w:rPr>
                <w:i w:val="0"/>
                <w:iCs w:val="0"/>
              </w:rPr>
              <w:t xml:space="preserve">по</w:t>
            </w:r>
            <w:r>
              <w:rPr>
                <w:i w:val="0"/>
                <w:iCs w:val="0"/>
                <w:spacing w:val="-6"/>
              </w:rPr>
              <w:t xml:space="preserve"> </w:t>
            </w:r>
            <w:r>
              <w:rPr>
                <w:i w:val="0"/>
                <w:iCs w:val="0"/>
              </w:rPr>
              <w:t xml:space="preserve">благоустройству</w:t>
            </w:r>
            <w:r>
              <w:rPr>
                <w:i w:val="0"/>
                <w:iCs w:val="0"/>
                <w:spacing w:val="-6"/>
              </w:rPr>
              <w:t xml:space="preserve"> </w:t>
            </w:r>
            <w:r>
              <w:rPr>
                <w:i w:val="0"/>
                <w:iCs w:val="0"/>
              </w:rPr>
              <w:t xml:space="preserve">памятных</w:t>
            </w:r>
            <w:r>
              <w:rPr>
                <w:i w:val="0"/>
                <w:iCs w:val="0"/>
                <w:spacing w:val="-6"/>
              </w:rPr>
              <w:t xml:space="preserve"> </w:t>
            </w:r>
            <w:r>
              <w:rPr>
                <w:i w:val="0"/>
                <w:iCs w:val="0"/>
              </w:rPr>
              <w:t xml:space="preserve">мест</w:t>
            </w:r>
            <w:r>
              <w:rPr>
                <w:i w:val="0"/>
                <w:iCs w:val="0"/>
              </w:rPr>
              <w:br/>
              <w:t xml:space="preserve">и</w:t>
            </w:r>
            <w:r>
              <w:rPr>
                <w:i w:val="0"/>
                <w:iCs w:val="0"/>
                <w:spacing w:val="-6"/>
              </w:rPr>
              <w:t xml:space="preserve"> </w:t>
            </w:r>
            <w:r>
              <w:rPr>
                <w:i w:val="0"/>
                <w:iCs w:val="0"/>
              </w:rPr>
              <w:t xml:space="preserve">воинских </w:t>
            </w:r>
            <w:r>
              <w:rPr>
                <w:i w:val="0"/>
                <w:iCs w:val="0"/>
                <w:spacing w:val="-2"/>
              </w:rPr>
              <w:t xml:space="preserve">захоронений</w:t>
            </w:r>
            <w:r>
              <w:rPr>
                <w:i w:val="0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bCs/>
                <w:i w:val="0"/>
                <w:iCs w:val="0"/>
              </w:rPr>
              <w:t xml:space="preserve">Апрель-май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r/>
            <w:r/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Муниципальные штабы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«Волонтеров Победы»,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r/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УМВД России по автономному округу, территориальные У(О)МВД России по автономному округу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bCs/>
              </w:rPr>
            </w:pPr>
            <w:r>
              <w:rPr>
                <w:bCs/>
                <w:i w:val="0"/>
                <w:iCs w:val="0"/>
              </w:rPr>
              <w:t xml:space="preserve">Участие во Всероссийской историко-патриотической акции «Линейка памяти»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bCs/>
              </w:rPr>
            </w:pPr>
            <w:r>
              <w:rPr>
                <w:bCs/>
                <w:i w:val="0"/>
                <w:iCs w:val="0"/>
              </w:rPr>
              <w:t xml:space="preserve">1-15 мая 2025 года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pPr>
              <w:pStyle w:val="805"/>
              <w:jc w:val="center"/>
              <w:spacing w:before="0" w:after="0"/>
            </w:pPr>
            <w:r/>
            <w:r/>
          </w:p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УМВД России по автономному округу, территориальные У(О)МВД России по автономному округу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Без финансирования</w:t>
            </w:r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Всероссийская акция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«Сад памяти»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Май-сентябрь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2025 года</w:t>
            </w:r>
            <w:r>
              <w:rPr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Департамент недропользования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и природных ресурсов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Ханты-Мансийского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автономного округа – Югры,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Муниципальные образования автономного округа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(по согласованию),</w:t>
            </w:r>
            <w:r>
              <w:rPr>
                <w:bCs/>
                <w:iCs/>
                <w:sz w:val="24"/>
                <w:szCs w:val="24"/>
              </w:rPr>
            </w:r>
          </w:p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Муниципальные штабы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«Волонтеров Победы»</w:t>
            </w:r>
            <w:r>
              <w:rPr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Муниципальные программы</w:t>
            </w:r>
            <w:r>
              <w:rPr>
                <w:bCs/>
                <w:i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bCs/>
              </w:rPr>
            </w:pPr>
            <w:r>
              <w:rPr>
                <w:bCs/>
                <w:i w:val="0"/>
                <w:iCs w:val="0"/>
              </w:rPr>
              <w:t xml:space="preserve">Участие во Всероссийской акции </w:t>
            </w:r>
            <w:r>
              <w:rPr>
                <w:bCs/>
                <w:i w:val="0"/>
                <w:iCs w:val="0"/>
              </w:rPr>
              <w:br/>
              <w:t xml:space="preserve">по сохранению исторической памяти </w:t>
            </w:r>
            <w:r>
              <w:rPr>
                <w:bCs/>
                <w:i w:val="0"/>
                <w:iCs w:val="0"/>
              </w:rPr>
              <w:br/>
              <w:t xml:space="preserve">«Верни герою имя»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bCs/>
              </w:rPr>
            </w:pPr>
            <w:r>
              <w:rPr>
                <w:bCs/>
                <w:i w:val="0"/>
                <w:iCs w:val="0"/>
              </w:rPr>
              <w:t xml:space="preserve">15 марта-9 мая 2025 года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i w:val="0"/>
                <w:iCs w:val="0"/>
                <w:color w:val="000000"/>
              </w:rPr>
              <w:t xml:space="preserve">Региональное отделение всероссийского детско-юношеского военно-патриотического общественного движения «ЮНАРМИЯ» 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rFonts w:eastAsia="Calibri"/>
                <w:i w:val="0"/>
                <w:iCs w:val="0"/>
                <w:color w:val="000000"/>
              </w:rPr>
              <w:t xml:space="preserve">Ханты-Мансийского автономного округа – Югры,</w:t>
            </w:r>
            <w:r/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Без финансирования</w:t>
            </w:r>
            <w:r/>
          </w:p>
          <w:p>
            <w:pPr>
              <w:pStyle w:val="805"/>
              <w:jc w:val="center"/>
              <w:spacing w:before="0" w:after="0"/>
            </w:pPr>
            <w:r/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Парад-прохождение торжественным маршем военизированных подразделений, ветеранов боевых действий, кадетских классов, юнармейских отрядов, работников муниципальных организаций, военной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и раритетной техники, посвященный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80-й годовщине Победы в Великой Отечественной войне 1941-1945 годов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с привлечением вооружения и военной 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9 мая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  <w:p>
            <w:pPr>
              <w:pStyle w:val="805"/>
              <w:jc w:val="center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программы</w:t>
            </w:r>
            <w:r/>
          </w:p>
          <w:p>
            <w:pPr>
              <w:pStyle w:val="805"/>
              <w:jc w:val="center"/>
              <w:spacing w:before="0" w:after="0"/>
            </w:pPr>
            <w:r/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  <w:lang w:eastAsia="en-US"/>
              </w:rPr>
              <w:t xml:space="preserve">Всероссийская акция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highlight w:val="yellow"/>
              </w:rPr>
            </w:pPr>
            <w:r>
              <w:rPr>
                <w:i w:val="0"/>
                <w:iCs w:val="0"/>
                <w:lang w:eastAsia="en-US"/>
              </w:rPr>
              <w:t xml:space="preserve">«Бессмертный полк»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9 мая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r/>
            <w:r/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Муниципальные штабы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«Волонтеров Победы»</w:t>
            </w:r>
            <w:r>
              <w:t xml:space="preserve">,</w:t>
            </w:r>
            <w:r/>
          </w:p>
          <w:p>
            <w:pPr>
              <w:pStyle w:val="805"/>
              <w:jc w:val="center"/>
              <w:spacing w:before="0" w:after="0"/>
            </w:pPr>
            <w:r/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УМВД России по автономному округу, территориальные У(О)МВД России по автономному округу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highlight w:val="yellow"/>
              </w:rPr>
            </w:pPr>
            <w:r>
              <w:rPr>
                <w:i w:val="0"/>
                <w:iCs w:val="0"/>
                <w:lang w:eastAsia="en-US"/>
              </w:rPr>
              <w:t xml:space="preserve">Участие во Всероссийском проекте #ОКНА_ПОБЕДЫ /#МИРНЫЕ_ОКНА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9 мая </w:t>
            </w:r>
            <w:r>
              <w:rPr>
                <w:i w:val="0"/>
                <w:iCs w:val="0"/>
              </w:rPr>
              <w:t xml:space="preserve">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  <w:p>
            <w:pPr>
              <w:pStyle w:val="805"/>
              <w:jc w:val="center"/>
              <w:spacing w:before="0" w:after="0"/>
            </w:pPr>
            <w:r/>
            <w:r/>
          </w:p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УМВД России по автономному округу, территориальные У(О)МВД России по автономному округу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Участие во Всероссийской акции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«Читаем детям о войне»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Май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УМВД России по автономному округу, территориальные У(О)МВД России по автономному округу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Участие во Всероссийской акции 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«Свеча памяти»/«Свеча Победы»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22 июня 2025 года</w:t>
            </w:r>
            <w:r/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>
              <w:t xml:space="preserve">,</w:t>
            </w:r>
            <w:r/>
          </w:p>
          <w:p>
            <w:r/>
            <w:r/>
          </w:p>
          <w:p>
            <w:pPr>
              <w:jc w:val="center"/>
            </w:pPr>
            <w:r/>
            <w:r/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УМВД России по автономному округу, территориальные У(О)МВД России по автономному округу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Всероссийский исторический проект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«Лица Победы»</w:t>
            </w:r>
            <w:r>
              <w:rPr>
                <w:sz w:val="24"/>
                <w:szCs w:val="24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 течение 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Участие во Всероссийской акции 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онлайн-акции «Свеча памяти» </w:t>
            </w:r>
            <w:r>
              <w:rPr>
                <w:i w:val="0"/>
                <w:iCs w:val="0"/>
              </w:rPr>
              <w:br/>
              <w:t xml:space="preserve">на сайте «</w:t>
            </w:r>
            <w:r>
              <w:rPr>
                <w:i w:val="0"/>
                <w:iCs w:val="0"/>
                <w:u w:val="single"/>
              </w:rPr>
              <w:t xml:space="preserve">Деньпамяти</w:t>
            </w:r>
            <w:r>
              <w:rPr>
                <w:i w:val="0"/>
                <w:iCs w:val="0"/>
              </w:rPr>
              <w:t xml:space="preserve">.рф»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9 мая - 22 июня 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r/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штабы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«Волонтеров Победы»,</w:t>
            </w:r>
            <w:r>
              <w:rPr>
                <w:sz w:val="24"/>
                <w:szCs w:val="24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УМВД России по автономному округу, территориальные У(О)МВД России по автономному округу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Участие во Всероссийской акции 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«Огненные картины войны»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22 июня 2025 года</w:t>
            </w:r>
            <w:r/>
          </w:p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r/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штабы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«Волонтеров Победы»</w:t>
            </w:r>
            <w:r>
              <w:rPr>
                <w:sz w:val="24"/>
                <w:szCs w:val="24"/>
              </w:rPr>
            </w:r>
          </w:p>
          <w:p>
            <w:pPr>
              <w:pStyle w:val="805"/>
              <w:spacing w:before="0" w:after="0"/>
              <w:rPr>
                <w:i w:val="0"/>
              </w:rPr>
            </w:pPr>
            <w:r>
              <w:rPr>
                <w:i w:val="0"/>
              </w:rPr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Участие в иных международных, всероссийских, региональных, окружных мероприятиях, интернет-конкурсах, посвященных 80-й годовщине Победы </w:t>
            </w:r>
            <w:r>
              <w:rPr>
                <w:i w:val="0"/>
                <w:iCs w:val="0"/>
              </w:rPr>
              <w:br/>
              <w:t xml:space="preserve">в Великой Отечественной войне </w:t>
            </w:r>
            <w:r/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1941-1945 годов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В течение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pStyle w:val="1013"/>
              <w:ind w:right="22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Серия</w:t>
            </w:r>
            <w:r>
              <w:rPr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интеллектуальных</w:t>
            </w:r>
            <w:r>
              <w:rPr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игр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13"/>
              <w:ind w:right="22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</w:t>
            </w:r>
            <w:r>
              <w:rPr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исторических</w:t>
            </w:r>
            <w:r>
              <w:rPr>
                <w:color w:val="000000" w:themeColor="text1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уроков,</w:t>
            </w:r>
            <w:r>
              <w:rPr>
                <w:color w:val="000000" w:themeColor="text1"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приуроченных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13"/>
              <w:ind w:right="229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к памятным датам Великой Отечественной войны 1941-1945 годов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 xml:space="preserve">В течение</w:t>
            </w:r>
            <w:r>
              <w:rPr>
                <w:i w:val="0"/>
                <w:iCs w:val="0"/>
                <w:color w:val="000000" w:themeColor="text1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 xml:space="preserve">2025 года</w:t>
            </w:r>
            <w:r>
              <w:rPr>
                <w:i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Муниципальные штабы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805"/>
              <w:jc w:val="center"/>
              <w:spacing w:before="0" w:after="0"/>
              <w:rPr>
                <w:bCs/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 xml:space="preserve">«Волонтеров Победы»</w:t>
            </w:r>
            <w:r>
              <w:rPr>
                <w:bCs/>
                <w:i w:val="0"/>
                <w:i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 xml:space="preserve">Без финансирования</w:t>
            </w:r>
            <w:r>
              <w:rPr>
                <w:i w:val="0"/>
                <w:iCs w:val="0"/>
                <w:color w:val="000000" w:themeColor="text1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Всероссийская/международная акция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«Георгиевская ленточка»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Май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 </w:t>
            </w:r>
            <w:r/>
          </w:p>
          <w:p>
            <w:r/>
            <w:r/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Муниципальные штабы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«Волонтеров Победы»,</w:t>
            </w:r>
            <w:r>
              <w:rPr>
                <w:color w:val="000000" w:themeColor="text1"/>
              </w:rPr>
            </w:r>
          </w:p>
          <w:p>
            <w:pPr>
              <w:pStyle w:val="805"/>
              <w:jc w:val="center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05"/>
              <w:jc w:val="center"/>
              <w:spacing w:before="0" w:after="0"/>
              <w:rPr>
                <w:highlight w:val="yellow"/>
              </w:rPr>
            </w:pPr>
            <w:r>
              <w:rPr>
                <w:i w:val="0"/>
                <w:iCs w:val="0"/>
              </w:rPr>
              <w:t xml:space="preserve">УМВД России по автономному округу, территориальные У(О)МВД России по автономному округу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Бюджет муниципального образования</w:t>
            </w:r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Всероссийская акция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«Флаги Победы»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1-9 мая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Бюджет муниципального образования</w:t>
            </w:r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  <w:lang w:eastAsia="en-US"/>
              </w:rPr>
              <w:t xml:space="preserve">Всероссийская акция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«Солдатская каша»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9 мая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Бюджет муниципального образования</w:t>
            </w:r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Всероссийская акция</w:t>
            </w:r>
            <w:r>
              <w:rPr>
                <w:i w:val="0"/>
                <w:iCs w:val="0"/>
              </w:rPr>
              <w:t xml:space="preserve">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«Минута молчания»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9 мая 2025 года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Бюджет муниципального образования</w:t>
            </w:r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  <w:lang w:eastAsia="en-US"/>
              </w:rPr>
              <w:t xml:space="preserve">Участие во Всероссийской акции 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«Красная гвоздика»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Май-июнь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r/>
            <w:r/>
          </w:p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Муниципальные штабы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805"/>
              <w:jc w:val="center"/>
              <w:spacing w:before="0" w:after="0"/>
              <w:rPr>
                <w:bCs/>
                <w:i w:val="0"/>
                <w:iCs w:val="0"/>
                <w:color w:val="000000" w:themeColor="text1"/>
              </w:rPr>
            </w:pPr>
            <w:r>
              <w:rPr>
                <w:i w:val="0"/>
                <w:iCs w:val="0"/>
                <w:color w:val="000000" w:themeColor="text1"/>
              </w:rPr>
              <w:t xml:space="preserve">«Волонтеров Победы»</w:t>
            </w:r>
            <w:r>
              <w:rPr>
                <w:bCs/>
                <w:i w:val="0"/>
                <w:i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Без финансовых затрат</w:t>
            </w:r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Адресное поздравление ветеранов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Великой Отечественной войны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Май 2025 года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  <w:p>
            <w:r/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УМВД России по автономному округу, территориальные У(О)МВД России по автономному округу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Бюджет муниципального образования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Всероссийская акция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«Вальс Победы»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9 мая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Бюджет муниципального образования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Участие во Всероссийской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акции «Вахта Памяти»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В течение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Региональная общественная организация «Союз поисковых формирований «Долг и Память Югры» </w:t>
            </w:r>
            <w:r/>
          </w:p>
          <w:p>
            <w:pPr>
              <w:pStyle w:val="805"/>
              <w:jc w:val="center"/>
              <w:spacing w:before="0" w:after="0"/>
              <w:rPr>
                <w:i w:val="0"/>
                <w:lang w:eastAsia="en-US"/>
              </w:rPr>
            </w:pPr>
            <w:r>
              <w:rPr>
                <w:i w:val="0"/>
                <w:iCs w:val="0"/>
                <w:lang w:eastAsia="en-US"/>
              </w:rPr>
              <w:t xml:space="preserve">(далее - РОО «СПФ </w:t>
            </w:r>
            <w:r>
              <w:rPr>
                <w:i w:val="0"/>
                <w:lang w:eastAsia="en-US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«Долг и Память Югры»), </w:t>
            </w:r>
            <w:r/>
          </w:p>
          <w:p>
            <w:r/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Департамент молодежной политики, гражданских инициатив и внешних связей Ханты-Мансийского автономного округа - Югры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(далее - Департамент молодежной политики, гражданских инициатив и внешних связей Югры</w:t>
            </w:r>
            <w:r>
              <w:rPr>
                <w:i w:val="0"/>
                <w:iCs w:val="0"/>
              </w:rPr>
              <w:t xml:space="preserve">)</w:t>
            </w:r>
            <w:r/>
          </w:p>
          <w:p>
            <w:r/>
            <w:r/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УМВД России по автономному округу, территориальные У(О)МВД России по автономному округу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-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Всероссийская акция </w:t>
            </w:r>
            <w:r/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«Письмо с фронта»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9 мая 2025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  <w:lang w:eastAsia="en-US"/>
              </w:rPr>
              <w:t xml:space="preserve">Без финансирования</w:t>
            </w:r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Всероссийская акция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«Возложение цветов»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Май 2025 года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  <w:p>
            <w:r/>
            <w:r/>
          </w:p>
          <w:p>
            <w:pPr>
              <w:jc w:val="center"/>
            </w:pPr>
            <w:r>
              <w:rPr>
                <w:sz w:val="24"/>
                <w:szCs w:val="24"/>
              </w:rPr>
              <w:t xml:space="preserve">УМВД России по автономному округу, территориальные У(О)МВД России по автономному округу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Всероссийская патриотическая акция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 «Письмо солдату»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Май 2025 года</w:t>
            </w:r>
            <w:r>
              <w:rPr>
                <w:i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Всероссийская/</w:t>
            </w:r>
            <w:r>
              <w:rPr>
                <w:i w:val="0"/>
              </w:rPr>
              <w:t xml:space="preserve">международная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</w:rPr>
              <w:t xml:space="preserve">историко-просветительская патриотическая акция </w:t>
            </w:r>
            <w:r>
              <w:rPr>
                <w:i w:val="0"/>
                <w:iCs w:val="0"/>
              </w:rPr>
              <w:t xml:space="preserve">«Диктант Победы»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Май 2025 года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согласованию),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штабы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«Волонтеров Победы»,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УМВД России по автономному округу, территориальные У(О)МВД России по автономному округу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/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  <w:highlight w:val="white"/>
              </w:rPr>
            </w:pPr>
            <w:r>
              <w:rPr>
                <w:i w:val="0"/>
                <w:iCs w:val="0"/>
                <w:highlight w:val="white"/>
              </w:rPr>
              <w:t xml:space="preserve">Акция «Лучи Победы</w:t>
            </w:r>
            <w:r>
              <w:rPr>
                <w:i w:val="0"/>
                <w:iCs w:val="0"/>
                <w:highlight w:val="white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  <w:highlight w:val="yellow"/>
              </w:rPr>
            </w:pPr>
            <w:r>
              <w:rPr>
                <w:i w:val="0"/>
                <w:iCs w:val="0"/>
                <w:highlight w:val="white"/>
              </w:rPr>
              <w:t xml:space="preserve">и огненные инсталяции»</w:t>
            </w:r>
            <w:r>
              <w:rPr>
                <w:i w:val="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Май 2025 года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/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  <w:highlight w:val="white"/>
              </w:rPr>
            </w:pPr>
            <w:r>
              <w:rPr>
                <w:i w:val="0"/>
                <w:iCs w:val="0"/>
                <w:highlight w:val="white"/>
              </w:rPr>
              <w:t xml:space="preserve">Всероссийская Акция</w:t>
            </w:r>
            <w:r>
              <w:rPr>
                <w:i w:val="0"/>
                <w:iCs w:val="0"/>
                <w:highlight w:val="white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  <w:highlight w:val="white"/>
              </w:rPr>
            </w:pPr>
            <w:r>
              <w:rPr>
                <w:i w:val="0"/>
                <w:iCs w:val="0"/>
                <w:highlight w:val="white"/>
              </w:rPr>
              <w:t xml:space="preserve">«Стена памяти»</w:t>
            </w:r>
            <w:r>
              <w:rPr>
                <w:i w:val="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Май 2025 года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Без финансирования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</w:pPr>
            <w:r/>
            <w:r/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Историческая</w:t>
            </w:r>
            <w:r>
              <w:rPr>
                <w:color w:val="000000" w:themeColor="text1"/>
                <w:spacing w:val="-14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онлайн-игра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«Наша</w:t>
            </w:r>
            <w:r>
              <w:rPr>
                <w:color w:val="000000" w:themeColor="text1"/>
                <w:spacing w:val="-14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  <w:highlight w:val="white"/>
              </w:rPr>
              <w:t xml:space="preserve">Победа»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штабы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«Волонтеров Победы»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финансиров</w:t>
            </w:r>
            <w:r>
              <w:rPr>
                <w:spacing w:val="-1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Международный</w:t>
            </w:r>
            <w:r>
              <w:rPr>
                <w:color w:val="000000" w:themeColor="text1"/>
                <w:spacing w:val="-12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проект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01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«Послы</w:t>
            </w:r>
            <w:r>
              <w:rPr>
                <w:color w:val="000000" w:themeColor="text1"/>
                <w:spacing w:val="-11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  <w:highlight w:val="white"/>
              </w:rPr>
              <w:t xml:space="preserve">Победы»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штабы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«Волонтеров Победы»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финансиров</w:t>
            </w:r>
            <w:r>
              <w:rPr>
                <w:spacing w:val="-1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1013"/>
              <w:jc w:val="center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sz w:val="24"/>
              </w:rPr>
              <w:t xml:space="preserve">слете Всероссийского проекта «Хранители истории»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</w:t>
            </w:r>
            <w:r>
              <w:rPr>
                <w:sz w:val="24"/>
                <w:szCs w:val="24"/>
              </w:rPr>
            </w:r>
          </w:p>
          <w:p>
            <w:pPr>
              <w:pStyle w:val="1026"/>
              <w:jc w:val="center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Региональное отделение </w:t>
            </w:r>
            <w:r>
              <w:rPr>
                <w:lang w:val="ru-RU"/>
              </w:rPr>
              <w:t xml:space="preserve">Общероссийское общественно-государственное движение детей</w:t>
            </w:r>
            <w:r>
              <w:rPr>
                <w:lang w:val="ru-RU"/>
              </w:rPr>
              <w:br/>
              <w:t xml:space="preserve">и молодежи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Движение первых</w:t>
            </w:r>
            <w:r>
              <w:rPr>
                <w:lang w:val="ru-RU"/>
              </w:rPr>
              <w:t xml:space="preserve">»</w:t>
            </w:r>
            <w:r>
              <w:rPr>
                <w:szCs w:val="24"/>
                <w:lang w:val="ru-RU"/>
              </w:rPr>
            </w:r>
          </w:p>
          <w:p>
            <w:pPr>
              <w:pStyle w:val="1026"/>
              <w:jc w:val="center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(по согласованию)</w:t>
            </w:r>
            <w:r>
              <w:rPr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финансиров</w:t>
            </w:r>
            <w:r>
              <w:rPr>
                <w:spacing w:val="-1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1013"/>
              <w:ind w:right="3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иных меж</w:t>
            </w:r>
            <w:r>
              <w:rPr>
                <w:spacing w:val="-1"/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ун</w:t>
            </w:r>
            <w:r>
              <w:rPr>
                <w:spacing w:val="-1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родных, всероссийских, региональных, окружных мероприятиях, интернет-конкурсах, посвященных 80-й годовщине</w:t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ind w:right="3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</w:t>
            </w:r>
            <w:r>
              <w:rPr>
                <w:spacing w:val="-1"/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ды в Великой Отечественной войне</w:t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ind w:left="449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/>
            <w:r/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>
              <w:rPr>
                <w:i w:val="0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финансиров</w:t>
            </w:r>
            <w:r>
              <w:rPr>
                <w:spacing w:val="-1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2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Организационные мероприятия по обеспечению безопасности граждан в местах проведения праздничных мероприятий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32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Управление Министерства внутренних дел Российской Федерации по Ханты-Мансийскому автономному округу – Югре </w:t>
            </w:r>
            <w:r>
              <w:rPr>
                <w:b/>
                <w:sz w:val="24"/>
                <w:szCs w:val="24"/>
                <w:highlight w:val="yellow"/>
              </w:rPr>
            </w:r>
          </w:p>
        </w:tc>
      </w:tr>
      <w:tr>
        <w:tblPrEx/>
        <w:trPr>
          <w:jc w:val="center"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Предоставить в органы внутренних дел перечень объектов и мест на которых планируется проведение праздничных мероприятий с массовым участием граждан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18 апреля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Заключить договоры с частными охранными организациями для обеспечения внутриобъектовых и контрольно-пропускных режимов на объектах и в местах проведения праздничных мероприятий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18 апреля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Муниципальные программы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в органы внутренних дел сведения о запланированных праздничных мероприятиях с массовым участием граждан,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указанием даты, сроков </w:t>
            </w:r>
            <w:r>
              <w:rPr>
                <w:sz w:val="24"/>
                <w:szCs w:val="24"/>
              </w:rPr>
              <w:br/>
              <w:t xml:space="preserve">и мест их проведения, а также сведений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ответственных должностных лицах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организаторов с контактными данными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18 апреля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 14 дней до начала празднования Дня Победы исключить изменение программы мероприятий </w:t>
            </w:r>
            <w:r>
              <w:rPr>
                <w:i/>
                <w:sz w:val="24"/>
                <w:szCs w:val="24"/>
              </w:rPr>
              <w:t xml:space="preserve">(место, время, формат проведения мероприятий)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апреля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Исключить проведение праздничных мероприятий на объектах не отвечающих требованиям антитеррористической защищенности, и не прошедших комиссионные обследования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1-12 мая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 </w:t>
            </w:r>
            <w:r>
              <w:rPr>
                <w:sz w:val="24"/>
                <w:szCs w:val="24"/>
              </w:rPr>
            </w:r>
          </w:p>
          <w:p>
            <w:pPr>
              <w:pStyle w:val="805"/>
              <w:jc w:val="center"/>
              <w:spacing w:before="0" w:after="0"/>
            </w:pPr>
            <w:r/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 период с 1 по 12 мая 2025 года круглосуточную охрану, монументов воинской славы, памятников и мест захоронения воинов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Великой Отечественной войны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1-12 мая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</w:t>
            </w:r>
            <w:r/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Муниципальные программы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Организовать проведение комиссионных обследований объектов, терри</w:t>
            </w:r>
            <w:r>
              <w:rPr>
                <w:sz w:val="24"/>
                <w:szCs w:val="24"/>
              </w:rPr>
              <w:t xml:space="preserve">торий проведения праздничных мероприятий на предмет их антитеррористической защищенности, обеспечения организаторами мероприятий надлежащей инфраструктуры в соответствии с установленными требованиями. По результатам обследований составить комиссионные акты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18 апреля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</w:pPr>
            <w:r>
              <w:rPr>
                <w:i w:val="0"/>
                <w:iCs w:val="0"/>
              </w:rPr>
              <w:t xml:space="preserve">Муниципальные образования автономного округа,</w:t>
            </w:r>
            <w:r/>
          </w:p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Росгвардии </w:t>
            </w:r>
            <w:r>
              <w:rPr>
                <w:sz w:val="24"/>
                <w:szCs w:val="24"/>
              </w:rPr>
              <w:br/>
              <w:t xml:space="preserve">по автономному округу 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Управление Министерства внутренних дел Российской Федерации по автономному округу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1009"/>
              <w:jc w:val="center"/>
              <w:spacing w:line="240" w:lineRule="auto"/>
              <w:shd w:val="clear" w:color="auto" w:fill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Обеспечить установку на площадных объектах, задействованных в проведении мероприятий стационарных или ручных металлодекторов, а также мобильных ограждений барьерного типа, временных противотаранных заграждений 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12 мая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Муниципальные образования автономного округа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Муниципальные программы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jc w:val="center"/>
          <w:trHeight w:val="29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3. Региональные и межрегиональные мероприятия 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jc w:val="center"/>
          <w:trHeight w:val="43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vMerge w:val="restart"/>
            <w:textDirection w:val="lrTb"/>
            <w:noWrap w:val="false"/>
          </w:tcPr>
          <w:p>
            <w:pPr>
              <w:pStyle w:val="1026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 xml:space="preserve">Ханты-Мансийское региональное отделение </w:t>
            </w:r>
            <w:r>
              <w:rPr>
                <w:b/>
                <w:bCs/>
                <w:lang w:val="ru-RU"/>
              </w:rPr>
              <w:t xml:space="preserve">Общероссийск</w:t>
            </w:r>
            <w:r>
              <w:rPr>
                <w:b/>
                <w:bCs/>
                <w:lang w:val="ru-RU"/>
              </w:rPr>
              <w:t xml:space="preserve">ой</w:t>
            </w:r>
            <w:r>
              <w:rPr>
                <w:b/>
                <w:bCs/>
                <w:lang w:val="ru-RU"/>
              </w:rPr>
              <w:t xml:space="preserve"> общественно-государственн</w:t>
            </w:r>
            <w:r>
              <w:rPr>
                <w:b/>
                <w:bCs/>
                <w:lang w:val="ru-RU"/>
              </w:rPr>
              <w:t xml:space="preserve">ой</w:t>
            </w:r>
            <w:r>
              <w:rPr>
                <w:b/>
                <w:bCs/>
                <w:lang w:val="ru-RU"/>
              </w:rPr>
              <w:t xml:space="preserve"> просветительск</w:t>
            </w:r>
            <w:r>
              <w:rPr>
                <w:b/>
                <w:bCs/>
                <w:lang w:val="ru-RU"/>
              </w:rPr>
              <w:t xml:space="preserve">ой</w:t>
            </w:r>
            <w:r>
              <w:rPr>
                <w:b/>
                <w:bCs/>
                <w:lang w:val="ru-RU"/>
              </w:rPr>
              <w:t xml:space="preserve"> организаци</w:t>
            </w:r>
            <w:r>
              <w:rPr>
                <w:b/>
                <w:bCs/>
                <w:lang w:val="ru-RU"/>
              </w:rPr>
              <w:t xml:space="preserve">и </w:t>
            </w:r>
            <w:r>
              <w:rPr>
                <w:b/>
                <w:szCs w:val="24"/>
                <w:lang w:val="ru-RU"/>
              </w:rPr>
            </w:r>
          </w:p>
          <w:p>
            <w:pPr>
              <w:pStyle w:val="1026"/>
              <w:jc w:val="center"/>
              <w:rPr>
                <w:b/>
                <w:szCs w:val="24"/>
              </w:rPr>
            </w:pPr>
            <w:r>
              <w:rPr>
                <w:b/>
                <w:bCs/>
                <w:lang w:val="ru-RU"/>
              </w:rPr>
              <w:t xml:space="preserve">«</w:t>
            </w:r>
            <w:r>
              <w:rPr>
                <w:b/>
                <w:bCs/>
              </w:rPr>
              <w:t xml:space="preserve">Российское общество </w:t>
            </w:r>
            <w:r>
              <w:rPr>
                <w:b/>
                <w:bCs/>
                <w:lang w:val="ru-RU"/>
              </w:rPr>
              <w:t xml:space="preserve">«</w:t>
            </w:r>
            <w:r>
              <w:rPr>
                <w:b/>
                <w:bCs/>
              </w:rPr>
              <w:t xml:space="preserve">Знание</w:t>
            </w:r>
            <w:r>
              <w:rPr>
                <w:b/>
                <w:bCs/>
                <w:lang w:val="ru-RU"/>
              </w:rPr>
              <w:t xml:space="preserve">»</w:t>
            </w:r>
            <w:r>
              <w:rPr>
                <w:b/>
                <w:szCs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1026"/>
              <w:jc w:val="center"/>
              <w:rPr>
                <w:color w:val="000000" w:themeColor="text1"/>
                <w:highlight w:val="white"/>
                <w:lang w:val="ru-RU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Ц</w:t>
            </w:r>
            <w:r>
              <w:rPr>
                <w:color w:val="000000" w:themeColor="text1"/>
                <w:highlight w:val="white"/>
                <w:lang w:val="ru-RU"/>
              </w:rPr>
              <w:t xml:space="preserve">икл просветительских </w:t>
            </w:r>
            <w:r>
              <w:rPr>
                <w:color w:val="000000" w:themeColor="text1"/>
                <w:highlight w:val="white"/>
                <w:lang w:val="ru-RU"/>
              </w:rPr>
              <w:t xml:space="preserve">мероприятий</w:t>
            </w:r>
            <w:r>
              <w:rPr>
                <w:color w:val="000000" w:themeColor="text1"/>
                <w:highlight w:val="white"/>
                <w:lang w:val="ru-RU"/>
              </w:rPr>
              <w:t xml:space="preserve">, посвященных памяти</w:t>
            </w:r>
            <w:r>
              <w:rPr>
                <w:color w:val="000000" w:themeColor="text1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highlight w:val="white"/>
                <w:lang w:val="ru-RU"/>
              </w:rPr>
              <w:t xml:space="preserve">о самоотверженном подвиге советского народа в годы Великой Отечественной войны 1941-1945 годов</w:t>
            </w:r>
            <w:r>
              <w:rPr>
                <w:color w:val="000000" w:themeColor="text1"/>
                <w:highlight w:val="white"/>
                <w:lang w:val="ru-RU"/>
              </w:rPr>
            </w:r>
          </w:p>
          <w:p>
            <w:pPr>
              <w:pStyle w:val="798"/>
              <w:jc w:val="center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 течение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1026"/>
              <w:jc w:val="center"/>
              <w:rPr>
                <w:b/>
                <w:szCs w:val="24"/>
                <w:lang w:val="ru-RU"/>
              </w:rPr>
            </w:pPr>
            <w:r>
              <w:rPr>
                <w:lang w:val="ru-RU"/>
              </w:rPr>
              <w:t xml:space="preserve">Ханты-Мансийское региональное отделение </w:t>
            </w:r>
            <w:r>
              <w:rPr>
                <w:lang w:val="ru-RU"/>
              </w:rPr>
              <w:t xml:space="preserve">Общероссийск</w:t>
            </w:r>
            <w:r>
              <w:rPr>
                <w:lang w:val="ru-RU"/>
              </w:rPr>
              <w:t xml:space="preserve">ой</w:t>
            </w:r>
            <w:r>
              <w:rPr>
                <w:lang w:val="ru-RU"/>
              </w:rPr>
              <w:t xml:space="preserve"> общественно-государственн</w:t>
            </w:r>
            <w:r>
              <w:rPr>
                <w:lang w:val="ru-RU"/>
              </w:rPr>
              <w:t xml:space="preserve">ой</w:t>
            </w:r>
            <w:r>
              <w:rPr>
                <w:lang w:val="ru-RU"/>
              </w:rPr>
              <w:t xml:space="preserve"> просветительск</w:t>
            </w:r>
            <w:r>
              <w:rPr>
                <w:lang w:val="ru-RU"/>
              </w:rPr>
              <w:t xml:space="preserve">ой</w:t>
            </w:r>
            <w:r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 xml:space="preserve">и </w:t>
            </w:r>
            <w:r>
              <w:rPr>
                <w:b/>
                <w:szCs w:val="24"/>
                <w:lang w:val="ru-RU"/>
              </w:rPr>
            </w:r>
          </w:p>
          <w:p>
            <w:pPr>
              <w:pStyle w:val="1026"/>
              <w:jc w:val="center"/>
              <w:rPr>
                <w:b/>
                <w:szCs w:val="24"/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Российское общество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Знание</w:t>
            </w:r>
            <w:r>
              <w:rPr>
                <w:lang w:val="ru-RU"/>
              </w:rPr>
              <w:t xml:space="preserve">» (далее – Региональное отделение Российского общества «Знание»)</w:t>
            </w:r>
            <w:r>
              <w:rPr>
                <w:b/>
                <w:szCs w:val="24"/>
                <w:lang w:val="ru-RU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</w:rPr>
              <w:t xml:space="preserve">Участие в и</w:t>
            </w:r>
            <w:r>
              <w:rPr>
                <w:color w:val="000000" w:themeColor="text1"/>
                <w:sz w:val="24"/>
                <w:highlight w:val="white"/>
              </w:rPr>
              <w:t xml:space="preserve">нтерактивной карте «Знание.Победа»</w:t>
            </w:r>
            <w:r>
              <w:rPr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 течение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Российского общества «Знание»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1026"/>
              <w:jc w:val="center"/>
              <w:rPr>
                <w:color w:val="000000" w:themeColor="text1"/>
                <w:szCs w:val="24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Участие в п</w:t>
            </w:r>
            <w:r>
              <w:rPr>
                <w:color w:val="000000" w:themeColor="text1"/>
                <w:highlight w:val="white"/>
              </w:rPr>
              <w:t xml:space="preserve">росветительск</w:t>
            </w:r>
            <w:r>
              <w:rPr>
                <w:color w:val="000000" w:themeColor="text1"/>
                <w:highlight w:val="white"/>
                <w:lang w:val="ru-RU"/>
              </w:rPr>
              <w:t xml:space="preserve">ом</w:t>
            </w:r>
            <w:r>
              <w:rPr>
                <w:color w:val="000000" w:themeColor="text1"/>
                <w:highlight w:val="white"/>
              </w:rPr>
              <w:t xml:space="preserve"> форум</w:t>
            </w:r>
            <w:r>
              <w:rPr>
                <w:color w:val="000000" w:themeColor="text1"/>
                <w:highlight w:val="white"/>
                <w:lang w:val="ru-RU"/>
              </w:rPr>
              <w:t xml:space="preserve">е</w:t>
            </w:r>
            <w:r>
              <w:rPr>
                <w:color w:val="000000" w:themeColor="text1"/>
                <w:highlight w:val="white"/>
              </w:rPr>
              <w:t xml:space="preserve">,</w:t>
            </w:r>
            <w:r>
              <w:rPr>
                <w:color w:val="000000" w:themeColor="text1"/>
                <w:szCs w:val="24"/>
                <w:highlight w:val="white"/>
              </w:rPr>
            </w:r>
          </w:p>
          <w:p>
            <w:pPr>
              <w:pStyle w:val="1026"/>
              <w:jc w:val="center"/>
              <w:rPr>
                <w:color w:val="000000" w:themeColor="text1"/>
                <w:szCs w:val="24"/>
                <w:highlight w:val="white"/>
                <w:lang w:val="ru-RU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посвященные</w:t>
            </w:r>
            <w:r>
              <w:rPr>
                <w:color w:val="000000" w:themeColor="text1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highlight w:val="white"/>
                <w:lang w:val="ru-RU"/>
              </w:rPr>
              <w:t xml:space="preserve">80-летию Победы в Великой Отечественной войне 1941-1945 годов</w:t>
            </w:r>
            <w:r>
              <w:rPr>
                <w:color w:val="000000" w:themeColor="text1"/>
                <w:szCs w:val="24"/>
                <w:highlight w:val="white"/>
                <w:lang w:val="ru-RU"/>
              </w:rPr>
            </w:r>
          </w:p>
          <w:p>
            <w:pPr>
              <w:pStyle w:val="798"/>
              <w:jc w:val="center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 течение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Российского общества «Знание»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1026"/>
              <w:jc w:val="center"/>
              <w:rPr>
                <w:color w:val="000000" w:themeColor="text1"/>
                <w:highlight w:val="white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Участие в </w:t>
            </w:r>
            <w:r>
              <w:rPr>
                <w:color w:val="000000" w:themeColor="text1"/>
                <w:highlight w:val="white"/>
                <w:lang w:val="ru-RU"/>
              </w:rPr>
              <w:t xml:space="preserve">М</w:t>
            </w:r>
            <w:r>
              <w:rPr>
                <w:color w:val="000000" w:themeColor="text1"/>
                <w:highlight w:val="white"/>
                <w:lang w:val="ru-RU"/>
              </w:rPr>
              <w:t xml:space="preserve">едиаэкспедици</w:t>
            </w:r>
            <w:r>
              <w:rPr>
                <w:color w:val="000000" w:themeColor="text1"/>
                <w:highlight w:val="white"/>
                <w:lang w:val="ru-RU"/>
              </w:rPr>
              <w:t xml:space="preserve">и</w:t>
            </w:r>
            <w:r>
              <w:rPr>
                <w:color w:val="000000" w:themeColor="text1"/>
                <w:highlight w:val="white"/>
                <w:lang w:val="ru-RU"/>
              </w:rPr>
              <w:br/>
              <w:t xml:space="preserve">«</w:t>
            </w:r>
            <w:r>
              <w:rPr>
                <w:color w:val="000000" w:themeColor="text1"/>
                <w:highlight w:val="white"/>
                <w:lang w:val="ru-RU"/>
              </w:rPr>
              <w:t xml:space="preserve">Победа одна на всех</w:t>
            </w:r>
            <w:r>
              <w:rPr>
                <w:color w:val="000000" w:themeColor="text1"/>
                <w:highlight w:val="white"/>
                <w:lang w:val="ru-RU"/>
              </w:rPr>
              <w:t xml:space="preserve">»</w:t>
            </w:r>
            <w:r>
              <w:rPr>
                <w:color w:val="000000" w:themeColor="text1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 течение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Российского общества «Знание»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1026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Участие в и</w:t>
            </w:r>
            <w:r>
              <w:rPr>
                <w:color w:val="000000" w:themeColor="text1"/>
                <w:highlight w:val="white"/>
                <w:lang w:val="ru-RU"/>
              </w:rPr>
              <w:t xml:space="preserve">нтеллектуальн</w:t>
            </w:r>
            <w:r>
              <w:rPr>
                <w:color w:val="000000" w:themeColor="text1"/>
                <w:highlight w:val="white"/>
                <w:lang w:val="ru-RU"/>
              </w:rPr>
              <w:t xml:space="preserve">ом</w:t>
            </w:r>
            <w:r>
              <w:rPr>
                <w:color w:val="000000" w:themeColor="text1"/>
                <w:highlight w:val="white"/>
                <w:lang w:val="ru-RU"/>
              </w:rPr>
              <w:t xml:space="preserve"> турнир</w:t>
            </w:r>
            <w:r>
              <w:rPr>
                <w:color w:val="000000" w:themeColor="text1"/>
                <w:highlight w:val="white"/>
                <w:lang w:val="ru-RU"/>
              </w:rPr>
              <w:t xml:space="preserve">е</w:t>
            </w:r>
            <w:r>
              <w:rPr>
                <w:color w:val="000000" w:themeColor="text1"/>
                <w:highlight w:val="white"/>
                <w:lang w:val="ru-RU"/>
              </w:rPr>
              <w:t xml:space="preserve"> </w:t>
            </w:r>
            <w:r>
              <w:rPr>
                <w:color w:val="000000" w:themeColor="text1"/>
                <w:highlight w:val="white"/>
                <w:lang w:val="ru-RU"/>
              </w:rPr>
              <w:t xml:space="preserve">«</w:t>
            </w:r>
            <w:r>
              <w:rPr>
                <w:color w:val="000000" w:themeColor="text1"/>
                <w:highlight w:val="white"/>
                <w:lang w:val="ru-RU"/>
              </w:rPr>
              <w:t xml:space="preserve">Знание.Игра</w:t>
            </w:r>
            <w:r>
              <w:rPr>
                <w:color w:val="000000" w:themeColor="text1"/>
                <w:highlight w:val="white"/>
                <w:lang w:val="ru-RU"/>
              </w:rPr>
              <w:t xml:space="preserve">»</w:t>
            </w:r>
            <w:r>
              <w:rPr>
                <w:color w:val="000000" w:themeColor="text1"/>
                <w:highlight w:val="white"/>
                <w:lang w:val="ru-RU"/>
              </w:rPr>
              <w:t xml:space="preserve">, посвященный 80-летию </w:t>
            </w:r>
            <w:r>
              <w:rPr>
                <w:color w:val="000000" w:themeColor="text1"/>
                <w:highlight w:val="white"/>
              </w:rPr>
              <w:t xml:space="preserve">Победы в Великой Отечественной войне</w:t>
            </w:r>
            <w:r>
              <w:rPr>
                <w:color w:val="000000" w:themeColor="text1"/>
                <w:highlight w:val="white"/>
              </w:rPr>
              <w:br/>
              <w:t xml:space="preserve">1941-1945 годов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 течение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Российского общества «Знание»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1026"/>
              <w:jc w:val="center"/>
              <w:rPr>
                <w:color w:val="000000" w:themeColor="text1"/>
                <w:highlight w:val="white"/>
                <w:lang w:val="ru-RU"/>
              </w:rPr>
            </w:pPr>
            <w:r>
              <w:rPr>
                <w:color w:val="000000" w:themeColor="text1"/>
                <w:highlight w:val="white"/>
                <w:lang w:val="ru-RU"/>
              </w:rPr>
              <w:t xml:space="preserve">Т</w:t>
            </w:r>
            <w:r>
              <w:rPr>
                <w:color w:val="000000" w:themeColor="text1"/>
                <w:highlight w:val="white"/>
                <w:lang w:val="ru-RU"/>
              </w:rPr>
              <w:t xml:space="preserve">ематические кинопоказы в рамках </w:t>
            </w:r>
            <w:r>
              <w:rPr>
                <w:color w:val="000000" w:themeColor="text1"/>
                <w:highlight w:val="white"/>
                <w:lang w:val="ru-RU"/>
              </w:rPr>
              <w:t xml:space="preserve">«</w:t>
            </w:r>
            <w:r>
              <w:rPr>
                <w:color w:val="000000" w:themeColor="text1"/>
                <w:highlight w:val="white"/>
                <w:lang w:val="ru-RU"/>
              </w:rPr>
              <w:t xml:space="preserve">Всероссийского просветительского проекта </w:t>
            </w:r>
            <w:r>
              <w:rPr>
                <w:color w:val="000000" w:themeColor="text1"/>
                <w:highlight w:val="white"/>
                <w:lang w:val="ru-RU"/>
              </w:rPr>
              <w:t xml:space="preserve">«</w:t>
            </w:r>
            <w:r>
              <w:rPr>
                <w:color w:val="000000" w:themeColor="text1"/>
                <w:highlight w:val="white"/>
                <w:lang w:val="ru-RU"/>
              </w:rPr>
              <w:t xml:space="preserve">Знание.Кино</w:t>
            </w:r>
            <w:r>
              <w:rPr>
                <w:color w:val="000000" w:themeColor="text1"/>
                <w:highlight w:val="white"/>
                <w:lang w:val="ru-RU"/>
              </w:rPr>
              <w:t xml:space="preserve">»</w:t>
            </w:r>
            <w:r>
              <w:rPr>
                <w:color w:val="000000" w:themeColor="text1"/>
                <w:highlight w:val="white"/>
                <w:lang w:val="ru-RU"/>
              </w:rPr>
            </w:r>
          </w:p>
          <w:p>
            <w:pPr>
              <w:pStyle w:val="798"/>
              <w:jc w:val="center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</w:r>
            <w:r>
              <w:rPr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В течение</w:t>
            </w:r>
            <w:r>
              <w:rPr>
                <w:i w:val="0"/>
                <w:iCs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2025 года</w:t>
            </w:r>
            <w:r>
              <w:rPr>
                <w:i w:val="0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Российского общества «Знание»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6"/>
                <w:szCs w:val="26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Иные ре</w:t>
            </w:r>
            <w:r>
              <w:rPr>
                <w:b/>
                <w:sz w:val="24"/>
              </w:rPr>
              <w:t xml:space="preserve">гиональные и межрегиональные мероприятия 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работ по благоустройству захоронений участников Великой Отечественной войны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Апрель-декабрь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года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Муниципальные образования автономного округа</w:t>
            </w:r>
            <w:r>
              <w:rPr>
                <w:sz w:val="24"/>
              </w:rPr>
            </w:r>
          </w:p>
          <w:p>
            <w:pPr>
              <w:pStyle w:val="798"/>
              <w:jc w:val="center"/>
            </w:pPr>
            <w:r>
              <w:rPr>
                <w:sz w:val="24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муниципального образования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Окружная патриотическая акция</w:t>
            </w:r>
            <w:r>
              <w:rPr>
                <w:sz w:val="24"/>
                <w:highlight w:val="white"/>
              </w:rPr>
            </w:r>
          </w:p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«Югра-Вахта Памяти»</w:t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 течение </w:t>
            </w:r>
            <w:r>
              <w:rPr>
                <w:sz w:val="24"/>
                <w:highlight w:val="white"/>
              </w:rPr>
            </w:r>
          </w:p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2024 года</w:t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РОО «СПФ «Долг и Память Югры», </w:t>
            </w:r>
            <w:r>
              <w:rPr>
                <w:sz w:val="24"/>
                <w:highlight w:val="white"/>
              </w:rPr>
            </w:r>
          </w:p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</w:r>
          </w:p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Департамент молодежной политики, гражданских инициатив и внешних связей Югры, </w:t>
            </w:r>
            <w:r>
              <w:rPr>
                <w:sz w:val="24"/>
                <w:highlight w:val="white"/>
              </w:rPr>
            </w:r>
          </w:p>
          <w:p>
            <w:r/>
            <w:r/>
          </w:p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Муниципальные образования автономного округа</w:t>
            </w:r>
            <w:r>
              <w:rPr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-</w:t>
            </w:r>
            <w:r>
              <w:rPr>
                <w:sz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  <w:t xml:space="preserve"> Региональный/муниципальный этап</w:t>
            </w:r>
            <w:r>
              <w:rPr>
                <w:i w:val="0"/>
              </w:rPr>
              <w:br/>
              <w:t xml:space="preserve">Всероссийской военно-патриотической игры «Зарница 2.0», </w:t>
            </w:r>
            <w:r>
              <w:rPr>
                <w:i w:val="0"/>
                <w:iCs w:val="0"/>
              </w:rPr>
              <w:t xml:space="preserve">приуроченная 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к 80-летию Победы в Великой</w:t>
            </w:r>
            <w:r>
              <w:rPr>
                <w:i w:val="0"/>
              </w:rPr>
            </w:r>
          </w:p>
          <w:p>
            <w:pPr>
              <w:pStyle w:val="805"/>
              <w:jc w:val="center"/>
              <w:spacing w:before="0" w:after="0"/>
              <w:rPr>
                <w:i w:val="0"/>
              </w:rPr>
            </w:pPr>
            <w:r>
              <w:rPr>
                <w:i w:val="0"/>
                <w:iCs w:val="0"/>
              </w:rPr>
              <w:t xml:space="preserve">Отечественной войне 1941-1945 годов</w:t>
            </w:r>
            <w:r>
              <w:rPr>
                <w:i w:val="0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2025 года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Align w:val="center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Департамент молодежной политики, гражданских инициатив и внешних связей Югры, </w:t>
            </w:r>
            <w:r>
              <w:rPr>
                <w:sz w:val="24"/>
                <w:highlight w:val="white"/>
              </w:rPr>
            </w:r>
          </w:p>
          <w:p>
            <w:r/>
            <w:r/>
          </w:p>
          <w:p>
            <w:pPr>
              <w:pStyle w:val="798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Муниципальные образования автономного округа</w:t>
            </w:r>
            <w:r>
              <w:rPr>
                <w:sz w:val="24"/>
                <w:highlight w:val="white"/>
              </w:rPr>
            </w:r>
          </w:p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согласованию)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Департамент труда и занятости населения Ханты-Мансийского автономного округа – Югры </w:t>
            </w:r>
            <w:r>
              <w:rPr>
                <w:b/>
                <w:sz w:val="24"/>
                <w:szCs w:val="24"/>
              </w:rPr>
              <w:br/>
              <w:t xml:space="preserve">( далее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</w:t>
            </w:r>
            <w:r>
              <w:rPr>
                <w:b/>
                <w:bCs/>
                <w:sz w:val="24"/>
                <w:szCs w:val="24"/>
              </w:rPr>
              <w:t xml:space="preserve"> Департамент труда и занятости населения автономного округа</w:t>
            </w:r>
            <w:r>
              <w:rPr>
                <w:b/>
                <w:sz w:val="24"/>
                <w:szCs w:val="24"/>
              </w:rPr>
              <w:t xml:space="preserve">)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трудоустройства безработных граждан и несовершеннолетних граждан </w:t>
            </w:r>
            <w:r>
              <w:rPr>
                <w:sz w:val="24"/>
                <w:szCs w:val="24"/>
              </w:rPr>
              <w:br/>
              <w:t xml:space="preserve">в свободное от учебы время: оказание социальной помощи ветеранам Великой Отечественной войны, семьям погибших воинов, тружеников тыла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труда и занятости населения автономного округа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округа 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10.11.2023 № 552-п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государственной программе </w:t>
            </w:r>
            <w:r>
              <w:rPr>
                <w:sz w:val="24"/>
                <w:szCs w:val="24"/>
              </w:rPr>
              <w:br/>
              <w:t xml:space="preserve">Ханты-Мансийского автономного округа - Югры «Поддержка занятости населения»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трудоустройства безработных граждан и несовершеннолетних граждан в свободное от учебы время: благоустройство воинских захоронений, мемориалов, памятников и обелисков воинской славы </w:t>
            </w:r>
            <w:r>
              <w:rPr>
                <w:sz w:val="24"/>
                <w:szCs w:val="24"/>
              </w:rPr>
              <w:br/>
              <w:t xml:space="preserve">и проведение поисковых работ в местах боев Великой Отечественной войны 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труда и занятости населения автономного округа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округа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10.11.2023 № 552-п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государственной программе </w:t>
            </w:r>
            <w:r>
              <w:rPr>
                <w:sz w:val="24"/>
                <w:szCs w:val="24"/>
              </w:rPr>
              <w:br/>
              <w:t xml:space="preserve">Ханты-Мансийского автономного округа - Югры «Поддержка занятости населения»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Фонд «Центр гражданских и социальных инициатив Югры»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подвигов Героев Советского Союза, уроженцев Ханты-Мансийского автономного округа – Югры,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Петра Алексеевича Бабичева и Ивана Васильевича Королькова с использованием средств военно-исторической реконструкции</w:t>
            </w:r>
            <w:r>
              <w:rPr>
                <w:sz w:val="24"/>
                <w:szCs w:val="24"/>
              </w:rPr>
              <w:br/>
              <w:t xml:space="preserve"> «Подвиг во имя жизни»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ноября 2023-</w:t>
            </w:r>
            <w:r>
              <w:rPr>
                <w:sz w:val="24"/>
                <w:szCs w:val="24"/>
              </w:rPr>
              <w:br/>
              <w:t xml:space="preserve">10 января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Автономная некоммерческая организация дополнительного образования «Центр технического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гуманитарного развития»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гранта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Автономная некоммерческая организация «Центр патриотических проектов «Моя история» 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(далее </w:t>
            </w:r>
            <w:r>
              <w:rPr>
                <w:sz w:val="24"/>
                <w:szCs w:val="24"/>
                <w:highlight w:val="white"/>
              </w:rPr>
              <w:t xml:space="preserve">–</w:t>
            </w:r>
            <w:r>
              <w:rPr>
                <w:b/>
                <w:bCs/>
                <w:sz w:val="24"/>
                <w:szCs w:val="24"/>
              </w:rPr>
              <w:t xml:space="preserve"> АНО «Центр патриотических проектов «Моя история»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программа, посвященная 80-й годовщине Победы в Великой Отечественной войне 1941-1945 годов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«Центр патриотических проектов «Моя история»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финансирования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Региональный исполком общероссийского общественного движения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«Народный фронт «За Россию» в Ханты-Мансийском автоном округе – Югре 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состояния мемориалов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«Вечный огонь»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исполком общероссийского общественного движения «Народный фронт </w:t>
            </w:r>
            <w:r>
              <w:rPr>
                <w:sz w:val="24"/>
                <w:szCs w:val="24"/>
              </w:rPr>
              <w:br/>
              <w:t xml:space="preserve">«За Россию» в Ханты-Мансийском автоном округе – Югре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финансирования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6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Информационное сопровождение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3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Специальные проекты в средствах массовой информации и в официальных сообществах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социальных сетях автономного округа</w:t>
            </w:r>
            <w:r>
              <w:rPr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течение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года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внутренней политики автономного округа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ГП «Развитие гражданского общества»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94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Мероприятия и проекты муниципального уровня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Сургутский район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проект «Кадеты Отечества»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Февраль-март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проект «Растим патриота»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(военно-спортивные игры)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Февраль-июнь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образовательные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Кирилло-Мефодиевские чтения, посвященные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80-летию Великой Победы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«Строки, рожденные войной», посвященный Дню Победы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Великой Отечественной войне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показательных выступлений среди ВПК, Юнармейских отрядов, кадетских классов общеобразовательных организаций,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посвященный Дню Героев Отечества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Квиз «Победный»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культуры</w:t>
            </w:r>
            <w:r>
              <w:rPr>
                <w:sz w:val="24"/>
                <w:szCs w:val="24"/>
              </w:rPr>
              <w:t xml:space="preserve"> «Сургутская </w:t>
            </w:r>
            <w:r>
              <w:rPr>
                <w:sz w:val="24"/>
                <w:szCs w:val="24"/>
              </w:rPr>
              <w:t xml:space="preserve">районная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 «Родное слово»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Февраль-ноябрь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культуры</w:t>
            </w:r>
            <w:r>
              <w:rPr>
                <w:sz w:val="24"/>
                <w:szCs w:val="24"/>
              </w:rPr>
              <w:t xml:space="preserve"> «Сургутская районная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«Большое чтение»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Март-ноябрь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культуры</w:t>
            </w:r>
            <w:r>
              <w:rPr>
                <w:sz w:val="24"/>
                <w:szCs w:val="24"/>
              </w:rPr>
              <w:t xml:space="preserve"> «Сургутская районная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Патриотический проект Книга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«Памяти. Сургутский район»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Январь-апрель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культуры</w:t>
            </w:r>
            <w:r>
              <w:rPr>
                <w:sz w:val="24"/>
                <w:szCs w:val="24"/>
              </w:rPr>
              <w:t xml:space="preserve"> «Сургутская районная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Передвижная выставка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«Герои войны. Односельчане»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декабря 2024 года-30 сентября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культуры</w:t>
            </w:r>
            <w:r>
              <w:rPr>
                <w:sz w:val="24"/>
                <w:szCs w:val="24"/>
              </w:rPr>
              <w:t xml:space="preserve"> «Сургутская районная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Сетевая интерактивная книжно-иллюстративная выставка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«События не мирной жизни»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Март-май 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культуры</w:t>
            </w:r>
            <w:r>
              <w:rPr>
                <w:sz w:val="24"/>
                <w:szCs w:val="24"/>
              </w:rPr>
              <w:t xml:space="preserve"> «Сургутская районная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эстафета, посвященная празднованию 80-й годовщины Победы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Великой Отечественной войне 1941-1945 годов, среди воспитанников детских дошкольных учреждений городского поселения Белый Яр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бюджетное учреждение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«Белоярский спортивный комплекс»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эстафета, посвященная празднованию 80-й годовщины Победы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Великой Отечественной войне 1941-1945 годов, среди учащихся общеобразовательных школ городского поселения Белый Яр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бюджетное учреждение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«Белоярский спортивный комплекс»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 в зачет комплексной Спартакиады среди трудовых коллективов на Кубок главы городского поселения Белый Яр, посвященная празднованию Победы в Великой Отечественной войне 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бюджетное учреждение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«Белоярский спортивный комплекс»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Спортивно-патриотическая игра «Зарница» среди молодежи, посвященная празднованию 80-й годовщины Победы в Великой Отечественной войне 1941-1945 годов,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весеннего призыва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бюджетное учреждение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«Белоярский спортивный комплекс»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Показательные выступления отделений по видам спорта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«Спортивная школа № 2»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 среди дошкольных образовательных организаций Сургутского района, посвященная празднованию Дня Победы в Великой Отечественной войне 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9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Муниципальное автономное учреждение «Районное управление спортивных сооружений»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Спонсорские средства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XVII Спартакиада Сургутского района среди семейных команд «Папа, мама я – дружная, спортивная семья», посвященная Дню Победы в Великой Отечественной войне 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10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Муниципальное автономное учреждение  «Районное управление спортивных сооружений»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Сургутского района по легкоатлетическому кроссу среди юношей и девушек 2007-2015г.р., посвящённое 80-й годовщине Победы в Великой Отечественной войне 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8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МАУ ДО «Спортивная школа олимпийского резерва» Сургутского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Сургутского района по тхэквондо среди юношей и девушек 12-14лет, 10-11 лет, посвящённое 80-й годовщине Победы в Великой Отечественной войне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8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«Спортивная школа олимпийского резерва» Сургутского района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Сургутского района по летнему биатлону среди юношей и девушек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2007-2013г.р., посвящённое 80-й годовщине Победы в Великой Отечественной войне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1941-1945 годов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8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культуры, спорта и туризма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ДО «Спортивная школа олимпийского резерва» Сургутского района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дарения личных документов участников 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еликой Отечественной </w:t>
            </w:r>
            <w:r>
              <w:rPr>
                <w:rStyle w:val="1025"/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войн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ы 1941-1945 годов, </w:t>
            </w:r>
            <w:r>
              <w:rPr>
                <w:rStyle w:val="1025"/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локальных военных конфликтов (Афганистан, Чечня),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специальной военной операции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управления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организации деятельности администрации Сургутского района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выявленной информации об участниках 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еликой Отечественной </w:t>
            </w:r>
            <w:r>
              <w:rPr>
                <w:rStyle w:val="1025"/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войн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ы 1941-1945 годов, </w:t>
            </w:r>
            <w:r>
              <w:rPr>
                <w:rStyle w:val="1025"/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локальных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Style w:val="1025"/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военных конфликтов (Афганистан, Чечня)</w:t>
            </w:r>
            <w:r>
              <w:rPr>
                <w:rStyle w:val="1025"/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специальной военной операции</w:t>
            </w:r>
            <w:r>
              <w:rPr>
                <w:sz w:val="24"/>
                <w:szCs w:val="24"/>
              </w:rPr>
              <w:t xml:space="preserve"> на портале «Победа одна на всех» и тематическом разделе «Помним, чтим, гордимся!» на сайте администрации Сургутского района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управления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организации деятельности администрации Сургутского района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Документальная выставка «Подвигу блокадного Ленинграда посвящается»</w:t>
            </w:r>
            <w:r>
              <w:rPr>
                <w:rFonts w:cstheme="minorBid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управления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организации деятельности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Документальная выставка, посвящённая 80-й годовщине Победы в Великой Отечественной войне 1941-1945 годов </w:t>
            </w:r>
            <w:r>
              <w:rPr>
                <w:rFonts w:cstheme="minorBid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управления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организации деятельности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документальная выставка, посвящённая 80-й годовщине Победы в Великой Отечественной войне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1941-1945 годов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управления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организации деятельности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проект «Турнир Патриотов»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молодёжной политики и реализации социальных инициатив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проект «Самолёт Победы»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Март-октябрь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молодёжной политики и реализации социальных инициатив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турнир по лазертагу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молодёжной политики и реализации социальных инициатив администрации Сургутского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митинг, посвящённый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80-летию Победы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СР «Районный центр культуры»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театрализованный концерт, посвящённый 80-летию Победы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Сургутского района «Районный центр культуры»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фестиваль «Рождённые в СССР», посвящённый 80-летию Победы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Сургутского района  «Районный центр культуры»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jc w:val="center"/>
              <w:tabs>
                <w:tab w:val="left" w:pos="1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фестиваль-эстафета городских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сельских поселений «Помните….!»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2024 года -май 2025 года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администрации Сургутского района,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Сургутского района  «Районный центр культуры»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notePr/>
      <w:endnotePr/>
      <w:type w:val="nextPage"/>
      <w:pgSz w:w="16838" w:h="11906" w:orient="landscape"/>
      <w:pgMar w:top="990" w:right="822" w:bottom="567" w:left="1134" w:header="709" w:footer="61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ndale Sans UI">
    <w:panose1 w:val="02000000000000000000"/>
  </w:font>
  <w:font w:name="Times New Roman CYR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62"/>
        <w:ind w:left="709"/>
      </w:pPr>
      <w:r>
        <w:rPr>
          <w:rStyle w:val="964"/>
        </w:rPr>
        <w:footnoteRef/>
      </w:r>
      <w:r>
        <w:t xml:space="preserve"> 27</w:t>
      </w:r>
      <w:r>
        <w:rPr>
          <w:spacing w:val="-5"/>
        </w:rPr>
        <w:t xml:space="preserve"> </w:t>
      </w:r>
      <w:r>
        <w:t xml:space="preserve">января</w:t>
      </w:r>
      <w:r>
        <w:rPr>
          <w:spacing w:val="-5"/>
        </w:rPr>
        <w:t xml:space="preserve"> – </w:t>
      </w:r>
      <w:r>
        <w:t xml:space="preserve">День</w:t>
      </w:r>
      <w:r>
        <w:rPr>
          <w:spacing w:val="-5"/>
        </w:rPr>
        <w:t xml:space="preserve"> </w:t>
      </w:r>
      <w:r>
        <w:t xml:space="preserve">полного</w:t>
      </w:r>
      <w:r>
        <w:rPr>
          <w:spacing w:val="-5"/>
        </w:rPr>
        <w:t xml:space="preserve"> </w:t>
      </w:r>
      <w:r>
        <w:t xml:space="preserve">освобождения</w:t>
      </w:r>
      <w:r>
        <w:rPr>
          <w:spacing w:val="-5"/>
        </w:rPr>
        <w:t xml:space="preserve"> </w:t>
      </w:r>
      <w:r>
        <w:t xml:space="preserve">Ленинграда</w:t>
      </w:r>
      <w:r>
        <w:rPr>
          <w:spacing w:val="-5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фашистской </w:t>
      </w:r>
      <w:r>
        <w:rPr>
          <w:spacing w:val="-2"/>
        </w:rPr>
        <w:t xml:space="preserve">блокады</w:t>
      </w:r>
      <w:r/>
    </w:p>
  </w:footnote>
  <w:footnote w:id="3">
    <w:p>
      <w:pPr>
        <w:pStyle w:val="962"/>
      </w:pPr>
      <w:r>
        <w:rPr>
          <w:rStyle w:val="964"/>
        </w:rPr>
        <w:footnoteRef/>
      </w:r>
      <w:r>
        <w:t xml:space="preserve"> Дни воинской славы установлены Федеральным законом Российской Федерации от 10 февраля 1995 года № 32-ФЗ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</w:pPr>
    <w:r/>
    <w:r/>
  </w:p>
  <w:p>
    <w:pPr>
      <w:pStyle w:val="8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pStyle w:val="10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  <w:tabs>
          <w:tab w:val="num" w:pos="1429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17" w:hanging="36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28" w:hanging="3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6" w:hanging="3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4" w:hanging="3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2" w:hanging="3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1" w:hanging="3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9" w:hanging="3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7" w:hanging="3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5" w:hanging="36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pStyle w:val="799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pStyle w:val="800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  <w:tabs>
          <w:tab w:val="num" w:pos="13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85" w:hanging="360"/>
        <w:tabs>
          <w:tab w:val="num" w:pos="1485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  <w:tabs>
          <w:tab w:val="num" w:pos="220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  <w:tabs>
          <w:tab w:val="num" w:pos="292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  <w:tabs>
          <w:tab w:val="num" w:pos="364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  <w:tabs>
          <w:tab w:val="num" w:pos="436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  <w:tabs>
          <w:tab w:val="num" w:pos="508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  <w:tabs>
          <w:tab w:val="num" w:pos="580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  <w:tabs>
          <w:tab w:val="num" w:pos="652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  <w:tabs>
          <w:tab w:val="num" w:pos="7245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0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4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6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0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2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34"/>
  </w:num>
  <w:num w:numId="4">
    <w:abstractNumId w:val="11"/>
  </w:num>
  <w:num w:numId="5">
    <w:abstractNumId w:val="24"/>
  </w:num>
  <w:num w:numId="6">
    <w:abstractNumId w:val="30"/>
  </w:num>
  <w:num w:numId="7">
    <w:abstractNumId w:val="2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1"/>
  </w:num>
  <w:num w:numId="11">
    <w:abstractNumId w:val="4"/>
  </w:num>
  <w:num w:numId="12">
    <w:abstractNumId w:val="0"/>
  </w:num>
  <w:num w:numId="13">
    <w:abstractNumId w:val="15"/>
  </w:num>
  <w:num w:numId="14">
    <w:abstractNumId w:val="10"/>
  </w:num>
  <w:num w:numId="15">
    <w:abstractNumId w:val="32"/>
  </w:num>
  <w:num w:numId="16">
    <w:abstractNumId w:val="2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4"/>
  </w:num>
  <w:num w:numId="20">
    <w:abstractNumId w:val="27"/>
  </w:num>
  <w:num w:numId="21">
    <w:abstractNumId w:val="35"/>
  </w:num>
  <w:num w:numId="22">
    <w:abstractNumId w:val="6"/>
  </w:num>
  <w:num w:numId="23">
    <w:abstractNumId w:val="1"/>
  </w:num>
  <w:num w:numId="24">
    <w:abstractNumId w:val="37"/>
  </w:num>
  <w:num w:numId="25">
    <w:abstractNumId w:val="13"/>
  </w:num>
  <w:num w:numId="26">
    <w:abstractNumId w:val="8"/>
  </w:num>
  <w:num w:numId="27">
    <w:abstractNumId w:val="12"/>
  </w:num>
  <w:num w:numId="28">
    <w:abstractNumId w:val="22"/>
  </w:num>
  <w:num w:numId="29">
    <w:abstractNumId w:val="26"/>
  </w:num>
  <w:num w:numId="30">
    <w:abstractNumId w:val="19"/>
  </w:num>
  <w:num w:numId="31">
    <w:abstractNumId w:val="28"/>
  </w:num>
  <w:num w:numId="32">
    <w:abstractNumId w:val="9"/>
  </w:num>
  <w:num w:numId="33">
    <w:abstractNumId w:val="29"/>
  </w:num>
  <w:num w:numId="34">
    <w:abstractNumId w:val="21"/>
  </w:num>
  <w:num w:numId="35">
    <w:abstractNumId w:val="5"/>
  </w:num>
  <w:num w:numId="36">
    <w:abstractNumId w:val="17"/>
  </w:num>
  <w:num w:numId="37">
    <w:abstractNumId w:val="3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07"/>
    <w:link w:val="798"/>
    <w:uiPriority w:val="9"/>
    <w:rPr>
      <w:rFonts w:ascii="Arial" w:hAnsi="Arial" w:eastAsia="Arial" w:cs="Arial"/>
      <w:sz w:val="40"/>
      <w:szCs w:val="40"/>
    </w:rPr>
  </w:style>
  <w:style w:type="character" w:styleId="20">
    <w:name w:val="Heading 4 Char"/>
    <w:basedOn w:val="807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07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07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07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30">
    <w:name w:val="Heading 9 Char"/>
    <w:basedOn w:val="807"/>
    <w:link w:val="8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07"/>
    <w:link w:val="821"/>
    <w:uiPriority w:val="10"/>
    <w:rPr>
      <w:sz w:val="48"/>
      <w:szCs w:val="48"/>
    </w:rPr>
  </w:style>
  <w:style w:type="character" w:styleId="37">
    <w:name w:val="Subtitle Char"/>
    <w:basedOn w:val="807"/>
    <w:link w:val="823"/>
    <w:uiPriority w:val="11"/>
    <w:rPr>
      <w:sz w:val="24"/>
      <w:szCs w:val="24"/>
    </w:rPr>
  </w:style>
  <w:style w:type="character" w:styleId="39">
    <w:name w:val="Quote Char"/>
    <w:link w:val="825"/>
    <w:uiPriority w:val="29"/>
    <w:rPr>
      <w:i/>
    </w:rPr>
  </w:style>
  <w:style w:type="character" w:styleId="41">
    <w:name w:val="Intense Quote Char"/>
    <w:link w:val="827"/>
    <w:uiPriority w:val="30"/>
    <w:rPr>
      <w:i/>
    </w:rPr>
  </w:style>
  <w:style w:type="paragraph" w:styleId="797" w:default="1">
    <w:name w:val="Normal"/>
    <w:qFormat/>
    <w:rPr>
      <w:rFonts w:ascii="Times New Roman" w:hAnsi="Times New Roman" w:eastAsia="Times New Roman"/>
      <w:lang w:eastAsia="ru-RU"/>
    </w:rPr>
  </w:style>
  <w:style w:type="paragraph" w:styleId="798">
    <w:name w:val="Heading 1"/>
    <w:basedOn w:val="797"/>
    <w:next w:val="797"/>
    <w:link w:val="810"/>
    <w:qFormat/>
    <w:pPr>
      <w:keepNext/>
      <w:outlineLvl w:val="0"/>
    </w:pPr>
    <w:rPr>
      <w:sz w:val="28"/>
      <w:szCs w:val="24"/>
    </w:rPr>
  </w:style>
  <w:style w:type="paragraph" w:styleId="799">
    <w:name w:val="Heading 2"/>
    <w:basedOn w:val="797"/>
    <w:next w:val="797"/>
    <w:link w:val="1004"/>
    <w:uiPriority w:val="9"/>
    <w:qFormat/>
    <w:pPr>
      <w:numPr>
        <w:ilvl w:val="1"/>
        <w:numId w:val="34"/>
      </w:numPr>
      <w:jc w:val="center"/>
      <w:keepNext/>
      <w:outlineLvl w:val="1"/>
    </w:pPr>
    <w:rPr>
      <w:sz w:val="24"/>
      <w:lang w:val="en-US" w:eastAsia="ar-SA"/>
    </w:rPr>
  </w:style>
  <w:style w:type="paragraph" w:styleId="800">
    <w:name w:val="Heading 3"/>
    <w:basedOn w:val="797"/>
    <w:next w:val="797"/>
    <w:link w:val="1005"/>
    <w:uiPriority w:val="99"/>
    <w:qFormat/>
    <w:pPr>
      <w:numPr>
        <w:ilvl w:val="2"/>
        <w:numId w:val="34"/>
      </w:numPr>
      <w:keepNext/>
      <w:outlineLvl w:val="2"/>
    </w:pPr>
    <w:rPr>
      <w:sz w:val="24"/>
      <w:lang w:val="en-US" w:eastAsia="ar-SA"/>
    </w:rPr>
  </w:style>
  <w:style w:type="paragraph" w:styleId="801">
    <w:name w:val="Heading 4"/>
    <w:basedOn w:val="797"/>
    <w:next w:val="797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next w:val="797"/>
    <w:link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next w:val="797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next w:val="797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next w:val="797"/>
    <w:link w:val="998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806">
    <w:name w:val="Heading 9"/>
    <w:basedOn w:val="797"/>
    <w:next w:val="797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character" w:styleId="810" w:customStyle="1">
    <w:name w:val="Заголовок 1 Знак"/>
    <w:link w:val="798"/>
    <w:uiPriority w:val="9"/>
    <w:rPr>
      <w:rFonts w:ascii="Arial" w:hAnsi="Arial" w:eastAsia="Arial" w:cs="Arial"/>
      <w:sz w:val="40"/>
      <w:szCs w:val="40"/>
    </w:rPr>
  </w:style>
  <w:style w:type="character" w:styleId="811" w:customStyle="1">
    <w:name w:val="Heading 2 Char"/>
    <w:uiPriority w:val="9"/>
    <w:rPr>
      <w:rFonts w:ascii="Arial" w:hAnsi="Arial" w:eastAsia="Arial" w:cs="Arial"/>
      <w:sz w:val="34"/>
    </w:rPr>
  </w:style>
  <w:style w:type="character" w:styleId="81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13" w:customStyle="1">
    <w:name w:val="Заголовок 4 Знак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814" w:customStyle="1">
    <w:name w:val="Заголовок 5 Знак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815" w:customStyle="1">
    <w:name w:val="Заголовок 6 Знак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816" w:customStyle="1">
    <w:name w:val="Заголовок 7 Знак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18" w:customStyle="1">
    <w:name w:val="Заголовок 9 Знак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797"/>
    <w:uiPriority w:val="34"/>
    <w:qFormat/>
    <w:pPr>
      <w:contextualSpacing/>
      <w:ind w:left="720"/>
    </w:pPr>
  </w:style>
  <w:style w:type="paragraph" w:styleId="820">
    <w:name w:val="No Spacing"/>
    <w:link w:val="1002"/>
    <w:uiPriority w:val="1"/>
    <w:qFormat/>
    <w:rPr>
      <w:rFonts w:eastAsia="Times New Roman"/>
      <w:sz w:val="22"/>
      <w:szCs w:val="22"/>
      <w:lang w:eastAsia="ru-RU"/>
    </w:rPr>
  </w:style>
  <w:style w:type="paragraph" w:styleId="821">
    <w:name w:val="Title"/>
    <w:basedOn w:val="797"/>
    <w:next w:val="797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Заголовок Знак"/>
    <w:link w:val="821"/>
    <w:uiPriority w:val="10"/>
    <w:rPr>
      <w:sz w:val="48"/>
      <w:szCs w:val="48"/>
    </w:rPr>
  </w:style>
  <w:style w:type="paragraph" w:styleId="823">
    <w:name w:val="Subtitle"/>
    <w:basedOn w:val="797"/>
    <w:next w:val="797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 w:customStyle="1">
    <w:name w:val="Подзаголовок Знак"/>
    <w:link w:val="823"/>
    <w:uiPriority w:val="11"/>
    <w:rPr>
      <w:sz w:val="24"/>
      <w:szCs w:val="24"/>
    </w:rPr>
  </w:style>
  <w:style w:type="paragraph" w:styleId="825">
    <w:name w:val="Quote"/>
    <w:basedOn w:val="797"/>
    <w:next w:val="797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7"/>
    <w:next w:val="797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paragraph" w:styleId="829">
    <w:name w:val="Header"/>
    <w:basedOn w:val="797"/>
    <w:link w:val="9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Header Char"/>
    <w:uiPriority w:val="99"/>
  </w:style>
  <w:style w:type="paragraph" w:styleId="831">
    <w:name w:val="Footer"/>
    <w:basedOn w:val="797"/>
    <w:link w:val="990"/>
    <w:uiPriority w:val="99"/>
    <w:pPr>
      <w:tabs>
        <w:tab w:val="center" w:pos="4677" w:leader="none"/>
        <w:tab w:val="right" w:pos="9355" w:leader="none"/>
      </w:tabs>
    </w:pPr>
  </w:style>
  <w:style w:type="character" w:styleId="832" w:customStyle="1">
    <w:name w:val="Footer Char"/>
    <w:uiPriority w:val="99"/>
  </w:style>
  <w:style w:type="paragraph" w:styleId="833">
    <w:name w:val="Caption"/>
    <w:basedOn w:val="797"/>
    <w:next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 w:customStyle="1">
    <w:name w:val="Caption Char"/>
    <w:uiPriority w:val="99"/>
  </w:style>
  <w:style w:type="table" w:styleId="835">
    <w:name w:val="Table Grid"/>
    <w:basedOn w:val="808"/>
    <w:tblPr/>
  </w:style>
  <w:style w:type="table" w:styleId="8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1">
    <w:name w:val="Hyperlink"/>
    <w:rPr>
      <w:color w:val="0000ff"/>
      <w:u w:val="single"/>
    </w:rPr>
  </w:style>
  <w:style w:type="paragraph" w:styleId="962">
    <w:name w:val="footnote text"/>
    <w:basedOn w:val="797"/>
    <w:link w:val="995"/>
    <w:uiPriority w:val="99"/>
    <w:semiHidden/>
    <w:unhideWhenUsed/>
  </w:style>
  <w:style w:type="character" w:styleId="963" w:customStyle="1">
    <w:name w:val="Footnote Text Char"/>
    <w:uiPriority w:val="99"/>
    <w:rPr>
      <w:sz w:val="18"/>
    </w:rPr>
  </w:style>
  <w:style w:type="character" w:styleId="964">
    <w:name w:val="footnote reference"/>
    <w:uiPriority w:val="99"/>
    <w:semiHidden/>
    <w:unhideWhenUsed/>
    <w:rPr>
      <w:vertAlign w:val="superscript"/>
    </w:rPr>
  </w:style>
  <w:style w:type="paragraph" w:styleId="965">
    <w:name w:val="endnote text"/>
    <w:basedOn w:val="797"/>
    <w:link w:val="996"/>
    <w:uiPriority w:val="99"/>
    <w:semiHidden/>
    <w:unhideWhenUsed/>
  </w:style>
  <w:style w:type="character" w:styleId="966" w:customStyle="1">
    <w:name w:val="Endnote Text Char"/>
    <w:uiPriority w:val="99"/>
    <w:rPr>
      <w:sz w:val="20"/>
    </w:rPr>
  </w:style>
  <w:style w:type="character" w:styleId="967">
    <w:name w:val="endnote reference"/>
    <w:uiPriority w:val="99"/>
    <w:semiHidden/>
    <w:unhideWhenUsed/>
    <w:rPr>
      <w:vertAlign w:val="superscript"/>
    </w:rPr>
  </w:style>
  <w:style w:type="paragraph" w:styleId="968">
    <w:name w:val="toc 1"/>
    <w:basedOn w:val="797"/>
    <w:next w:val="797"/>
    <w:uiPriority w:val="39"/>
    <w:unhideWhenUsed/>
    <w:pPr>
      <w:spacing w:after="57"/>
    </w:pPr>
  </w:style>
  <w:style w:type="paragraph" w:styleId="969">
    <w:name w:val="toc 2"/>
    <w:basedOn w:val="797"/>
    <w:next w:val="797"/>
    <w:uiPriority w:val="39"/>
    <w:unhideWhenUsed/>
    <w:pPr>
      <w:ind w:left="283"/>
      <w:spacing w:after="57"/>
    </w:pPr>
  </w:style>
  <w:style w:type="paragraph" w:styleId="970">
    <w:name w:val="toc 3"/>
    <w:basedOn w:val="797"/>
    <w:next w:val="797"/>
    <w:uiPriority w:val="39"/>
    <w:unhideWhenUsed/>
    <w:pPr>
      <w:ind w:left="567"/>
      <w:spacing w:after="57"/>
    </w:pPr>
  </w:style>
  <w:style w:type="paragraph" w:styleId="971">
    <w:name w:val="toc 4"/>
    <w:basedOn w:val="797"/>
    <w:next w:val="797"/>
    <w:uiPriority w:val="39"/>
    <w:unhideWhenUsed/>
    <w:pPr>
      <w:ind w:left="850"/>
      <w:spacing w:after="57"/>
    </w:pPr>
  </w:style>
  <w:style w:type="paragraph" w:styleId="972">
    <w:name w:val="toc 5"/>
    <w:basedOn w:val="797"/>
    <w:next w:val="797"/>
    <w:uiPriority w:val="39"/>
    <w:unhideWhenUsed/>
    <w:pPr>
      <w:ind w:left="1134"/>
      <w:spacing w:after="57"/>
    </w:pPr>
  </w:style>
  <w:style w:type="paragraph" w:styleId="973">
    <w:name w:val="toc 6"/>
    <w:basedOn w:val="797"/>
    <w:next w:val="797"/>
    <w:uiPriority w:val="39"/>
    <w:unhideWhenUsed/>
    <w:pPr>
      <w:ind w:left="1417"/>
      <w:spacing w:after="57"/>
    </w:pPr>
  </w:style>
  <w:style w:type="paragraph" w:styleId="974">
    <w:name w:val="toc 7"/>
    <w:basedOn w:val="797"/>
    <w:next w:val="797"/>
    <w:uiPriority w:val="39"/>
    <w:unhideWhenUsed/>
    <w:pPr>
      <w:ind w:left="1701"/>
      <w:spacing w:after="57"/>
    </w:pPr>
  </w:style>
  <w:style w:type="paragraph" w:styleId="975">
    <w:name w:val="toc 8"/>
    <w:basedOn w:val="797"/>
    <w:next w:val="797"/>
    <w:uiPriority w:val="39"/>
    <w:unhideWhenUsed/>
    <w:pPr>
      <w:ind w:left="1984"/>
      <w:spacing w:after="57"/>
    </w:pPr>
  </w:style>
  <w:style w:type="paragraph" w:styleId="976">
    <w:name w:val="toc 9"/>
    <w:basedOn w:val="797"/>
    <w:next w:val="797"/>
    <w:uiPriority w:val="39"/>
    <w:unhideWhenUsed/>
    <w:pPr>
      <w:ind w:left="2268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797"/>
    <w:next w:val="797"/>
    <w:uiPriority w:val="99"/>
    <w:unhideWhenUsed/>
  </w:style>
  <w:style w:type="paragraph" w:styleId="979">
    <w:name w:val="Balloon Text"/>
    <w:basedOn w:val="797"/>
    <w:link w:val="980"/>
    <w:uiPriority w:val="99"/>
    <w:semiHidden/>
    <w:unhideWhenUsed/>
    <w:rPr>
      <w:rFonts w:ascii="Tahoma" w:hAnsi="Tahoma" w:cs="Tahoma"/>
      <w:sz w:val="16"/>
      <w:szCs w:val="16"/>
    </w:rPr>
  </w:style>
  <w:style w:type="character" w:styleId="980" w:customStyle="1">
    <w:name w:val="Текст выноски Знак"/>
    <w:link w:val="979"/>
    <w:uiPriority w:val="99"/>
    <w:semiHidden/>
    <w:rPr>
      <w:rFonts w:ascii="Tahoma" w:hAnsi="Tahoma" w:cs="Tahoma"/>
      <w:sz w:val="16"/>
      <w:szCs w:val="16"/>
    </w:rPr>
  </w:style>
  <w:style w:type="paragraph" w:styleId="981">
    <w:name w:val="E-mail Signature"/>
    <w:basedOn w:val="797"/>
    <w:link w:val="982"/>
    <w:uiPriority w:val="99"/>
    <w:semiHidden/>
    <w:unhideWhenUsed/>
    <w:rPr>
      <w:rFonts w:ascii="Calibri" w:hAnsi="Calibri"/>
      <w:sz w:val="22"/>
      <w:szCs w:val="22"/>
    </w:rPr>
  </w:style>
  <w:style w:type="character" w:styleId="982" w:customStyle="1">
    <w:name w:val="Электронная подпись Знак"/>
    <w:link w:val="981"/>
    <w:uiPriority w:val="99"/>
    <w:semiHidden/>
    <w:rPr>
      <w:rFonts w:ascii="Calibri" w:hAnsi="Calibri" w:eastAsia="Times New Roman" w:cs="Times New Roman"/>
      <w:lang w:eastAsia="ru-RU"/>
    </w:rPr>
  </w:style>
  <w:style w:type="paragraph" w:styleId="983" w:customStyle="1">
    <w:name w:val="Абзац списка;Варианты ответов"/>
    <w:basedOn w:val="7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84" w:customStyle="1">
    <w:name w:val="ConsPlusTitle"/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985" w:customStyle="1">
    <w:name w:val="ConsPlusNormal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paragraph" w:styleId="986" w:customStyle="1">
    <w:name w:val="Знак"/>
    <w:basedOn w:val="797"/>
    <w:pPr>
      <w:spacing w:after="160" w:line="240" w:lineRule="exact"/>
    </w:pPr>
    <w:rPr>
      <w:rFonts w:ascii="Verdana" w:hAnsi="Verdana"/>
      <w:lang w:val="en-US" w:eastAsia="en-US"/>
    </w:rPr>
  </w:style>
  <w:style w:type="paragraph" w:styleId="987" w:customStyle="1">
    <w:name w:val="Знак Знак Знак Знак"/>
    <w:basedOn w:val="797"/>
    <w:pPr>
      <w:spacing w:after="160" w:line="240" w:lineRule="exact"/>
    </w:pPr>
    <w:rPr>
      <w:rFonts w:ascii="Verdana" w:hAnsi="Verdana"/>
      <w:lang w:val="en-US" w:eastAsia="en-US"/>
    </w:rPr>
  </w:style>
  <w:style w:type="paragraph" w:styleId="988">
    <w:name w:val="Body Text"/>
    <w:basedOn w:val="797"/>
    <w:link w:val="989"/>
    <w:uiPriority w:val="99"/>
    <w:pPr>
      <w:jc w:val="both"/>
      <w:spacing w:line="360" w:lineRule="auto"/>
    </w:pPr>
    <w:rPr>
      <w:sz w:val="28"/>
    </w:rPr>
  </w:style>
  <w:style w:type="character" w:styleId="989" w:customStyle="1">
    <w:name w:val="Основной текст Знак"/>
    <w:link w:val="988"/>
    <w:uiPriority w:val="99"/>
    <w:rPr>
      <w:rFonts w:ascii="Times New Roman" w:hAnsi="Times New Roman" w:eastAsia="Times New Roman"/>
      <w:sz w:val="28"/>
    </w:rPr>
  </w:style>
  <w:style w:type="character" w:styleId="990" w:customStyle="1">
    <w:name w:val="Нижний колонтитул Знак"/>
    <w:link w:val="831"/>
    <w:uiPriority w:val="99"/>
    <w:rPr>
      <w:rFonts w:ascii="Times New Roman" w:hAnsi="Times New Roman" w:eastAsia="Times New Roman"/>
    </w:rPr>
  </w:style>
  <w:style w:type="character" w:styleId="991">
    <w:name w:val="page number"/>
    <w:basedOn w:val="807"/>
  </w:style>
  <w:style w:type="paragraph" w:styleId="992">
    <w:name w:val="Plain Text"/>
    <w:basedOn w:val="797"/>
    <w:link w:val="993"/>
    <w:semiHidden/>
    <w:pPr>
      <w:ind w:firstLine="397"/>
      <w:jc w:val="both"/>
    </w:pPr>
    <w:rPr>
      <w:rFonts w:eastAsia="Calibri"/>
      <w:sz w:val="24"/>
    </w:rPr>
  </w:style>
  <w:style w:type="character" w:styleId="993" w:customStyle="1">
    <w:name w:val="Текст Знак"/>
    <w:link w:val="992"/>
    <w:semiHidden/>
    <w:rPr>
      <w:rFonts w:eastAsia="Calibri"/>
      <w:sz w:val="24"/>
      <w:lang w:val="ru-RU" w:eastAsia="ru-RU" w:bidi="ar-SA"/>
    </w:rPr>
  </w:style>
  <w:style w:type="paragraph" w:styleId="994" w:customStyle="1">
    <w:name w:val="Знак Знак Знак Знак Знак Знак Знак Знак Знак Знак Знак Знак Знак Знак Знак Знак Знак Знак Знак Знак Знак Знак"/>
    <w:basedOn w:val="7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95" w:customStyle="1">
    <w:name w:val="Текст сноски Знак"/>
    <w:link w:val="962"/>
    <w:uiPriority w:val="99"/>
    <w:semiHidden/>
    <w:rPr>
      <w:rFonts w:ascii="Times New Roman" w:hAnsi="Times New Roman" w:eastAsia="Times New Roman"/>
    </w:rPr>
  </w:style>
  <w:style w:type="character" w:styleId="996" w:customStyle="1">
    <w:name w:val="Текст концевой сноски Знак"/>
    <w:link w:val="965"/>
    <w:uiPriority w:val="99"/>
    <w:semiHidden/>
    <w:rPr>
      <w:rFonts w:ascii="Times New Roman" w:hAnsi="Times New Roman" w:eastAsia="Times New Roman"/>
    </w:rPr>
  </w:style>
  <w:style w:type="character" w:styleId="997" w:customStyle="1">
    <w:name w:val="Верхний колонтитул Знак"/>
    <w:link w:val="829"/>
    <w:uiPriority w:val="99"/>
    <w:rPr>
      <w:rFonts w:ascii="Times New Roman" w:hAnsi="Times New Roman" w:eastAsia="Times New Roman"/>
    </w:rPr>
  </w:style>
  <w:style w:type="character" w:styleId="998" w:customStyle="1">
    <w:name w:val="Заголовок 8 Знак"/>
    <w:link w:val="805"/>
    <w:rPr>
      <w:rFonts w:ascii="Times New Roman" w:hAnsi="Times New Roman" w:eastAsia="Times New Roman"/>
      <w:i/>
      <w:iCs/>
      <w:sz w:val="24"/>
      <w:szCs w:val="24"/>
    </w:rPr>
  </w:style>
  <w:style w:type="paragraph" w:styleId="999" w:customStyle="1">
    <w:name w:val="consplustitle"/>
    <w:basedOn w:val="797"/>
    <w:rPr>
      <w:rFonts w:ascii="Arial" w:hAnsi="Arial" w:cs="Arial"/>
      <w:b/>
      <w:bCs/>
    </w:rPr>
  </w:style>
  <w:style w:type="character" w:styleId="1000" w:customStyle="1">
    <w:name w:val="s_101"/>
    <w:rPr>
      <w:b/>
      <w:bCs/>
      <w:color w:val="000080"/>
      <w:u w:val="none"/>
    </w:rPr>
  </w:style>
  <w:style w:type="paragraph" w:styleId="1001" w:customStyle="1">
    <w:name w:val="Default"/>
    <w:rPr>
      <w:rFonts w:ascii="Times New Roman" w:hAnsi="Times New Roman"/>
      <w:color w:val="000000"/>
      <w:sz w:val="24"/>
      <w:szCs w:val="24"/>
      <w:lang w:eastAsia="ru-RU"/>
    </w:rPr>
  </w:style>
  <w:style w:type="character" w:styleId="1002" w:customStyle="1">
    <w:name w:val="Без интервала Знак"/>
    <w:link w:val="820"/>
    <w:uiPriority w:val="1"/>
    <w:rPr>
      <w:rFonts w:eastAsia="Times New Roman"/>
      <w:sz w:val="22"/>
      <w:szCs w:val="22"/>
    </w:rPr>
  </w:style>
  <w:style w:type="paragraph" w:styleId="1003" w:customStyle="1">
    <w:name w:val="Прижатый влево"/>
    <w:basedOn w:val="797"/>
    <w:next w:val="797"/>
    <w:pPr>
      <w:widowControl w:val="off"/>
    </w:pPr>
    <w:rPr>
      <w:rFonts w:ascii="Times New Roman CYR" w:hAnsi="Times New Roman CYR" w:cs="Times New Roman CYR"/>
      <w:sz w:val="24"/>
      <w:szCs w:val="24"/>
    </w:rPr>
  </w:style>
  <w:style w:type="character" w:styleId="1004" w:customStyle="1">
    <w:name w:val="Заголовок 2 Знак"/>
    <w:link w:val="799"/>
    <w:uiPriority w:val="9"/>
    <w:rPr>
      <w:rFonts w:ascii="Times New Roman" w:hAnsi="Times New Roman" w:eastAsia="Times New Roman"/>
      <w:sz w:val="24"/>
      <w:lang w:val="en-US" w:eastAsia="ar-SA"/>
    </w:rPr>
  </w:style>
  <w:style w:type="character" w:styleId="1005" w:customStyle="1">
    <w:name w:val="Заголовок 3 Знак"/>
    <w:link w:val="800"/>
    <w:uiPriority w:val="99"/>
    <w:rPr>
      <w:rFonts w:ascii="Times New Roman" w:hAnsi="Times New Roman" w:eastAsia="Times New Roman"/>
      <w:sz w:val="24"/>
      <w:lang w:val="en-US" w:eastAsia="ar-SA"/>
    </w:rPr>
  </w:style>
  <w:style w:type="character" w:styleId="1006" w:customStyle="1">
    <w:name w:val="Основной текст (2) + 11 pt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1007">
    <w:name w:val="Strong"/>
    <w:uiPriority w:val="22"/>
    <w:qFormat/>
    <w:rPr>
      <w:rFonts w:cs="Times New Roman"/>
      <w:b/>
      <w:bCs/>
    </w:rPr>
  </w:style>
  <w:style w:type="character" w:styleId="1008" w:customStyle="1">
    <w:name w:val="Основной текст (2)_"/>
    <w:link w:val="1009"/>
    <w:rPr>
      <w:rFonts w:ascii="Times New Roman" w:hAnsi="Times New Roman" w:eastAsia="Times New Roman"/>
      <w:b/>
      <w:bCs/>
      <w:sz w:val="18"/>
      <w:szCs w:val="18"/>
      <w:shd w:val="clear" w:color="auto" w:fill="ffffff"/>
    </w:rPr>
  </w:style>
  <w:style w:type="paragraph" w:styleId="1009" w:customStyle="1">
    <w:name w:val="Основной текст (2)"/>
    <w:basedOn w:val="797"/>
    <w:link w:val="1008"/>
    <w:pPr>
      <w:jc w:val="right"/>
      <w:spacing w:line="230" w:lineRule="exact"/>
      <w:shd w:val="clear" w:color="auto" w:fill="ffffff"/>
      <w:widowControl w:val="off"/>
    </w:pPr>
    <w:rPr>
      <w:b/>
      <w:bCs/>
      <w:sz w:val="18"/>
      <w:szCs w:val="18"/>
    </w:rPr>
  </w:style>
  <w:style w:type="character" w:styleId="1010" w:customStyle="1">
    <w:name w:val="Основной текст (2) + 12 pt;Не 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1011">
    <w:name w:val="Normal (Web)"/>
    <w:basedOn w:val="797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1012">
    <w:name w:val="List Bullet"/>
    <w:basedOn w:val="797"/>
    <w:uiPriority w:val="99"/>
    <w:unhideWhenUsed/>
    <w:pPr>
      <w:numPr>
        <w:ilvl w:val="0"/>
        <w:numId w:val="37"/>
      </w:numPr>
      <w:contextualSpacing/>
    </w:pPr>
  </w:style>
  <w:style w:type="paragraph" w:styleId="1013" w:customStyle="1">
    <w:name w:val="Table Paragraph"/>
    <w:basedOn w:val="797"/>
    <w:uiPriority w:val="1"/>
    <w:qFormat/>
    <w:pPr>
      <w:widowControl w:val="off"/>
    </w:pPr>
    <w:rPr>
      <w:sz w:val="22"/>
      <w:szCs w:val="22"/>
      <w:lang w:bidi="ru-RU"/>
    </w:rPr>
  </w:style>
  <w:style w:type="character" w:styleId="1014" w:customStyle="1">
    <w:name w:val="Основной текст + Не полужирный"/>
    <w:uiPriority w:val="9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styleId="1015" w:customStyle="1">
    <w:name w:val="markedcontent"/>
  </w:style>
  <w:style w:type="paragraph" w:styleId="1016" w:customStyle="1">
    <w:name w:val="Без интервала Знак Знак"/>
    <w:link w:val="1017"/>
    <w:uiPriority w:val="1"/>
    <w:qFormat/>
    <w:rPr>
      <w:sz w:val="22"/>
      <w:szCs w:val="22"/>
      <w:lang w:eastAsia="en-US"/>
    </w:rPr>
  </w:style>
  <w:style w:type="character" w:styleId="1017" w:customStyle="1">
    <w:name w:val="Без интервала Знак Знак Знак"/>
    <w:link w:val="1016"/>
    <w:uiPriority w:val="1"/>
    <w:rPr>
      <w:sz w:val="22"/>
      <w:szCs w:val="22"/>
      <w:lang w:eastAsia="en-US"/>
    </w:rPr>
  </w:style>
  <w:style w:type="paragraph" w:styleId="1018" w:customStyle="1">
    <w:name w:val="228bf8a64b8551e1msonormal"/>
    <w:basedOn w:val="797"/>
    <w:pPr>
      <w:spacing w:before="100" w:beforeAutospacing="1" w:after="100" w:afterAutospacing="1"/>
    </w:pPr>
    <w:rPr>
      <w:sz w:val="24"/>
      <w:szCs w:val="24"/>
    </w:rPr>
  </w:style>
  <w:style w:type="paragraph" w:styleId="1019" w:customStyle="1">
    <w:name w:val="msonormal_mr_css_attr"/>
    <w:basedOn w:val="797"/>
    <w:pPr>
      <w:spacing w:before="100" w:beforeAutospacing="1" w:after="100" w:afterAutospacing="1"/>
    </w:pPr>
    <w:rPr>
      <w:sz w:val="24"/>
      <w:szCs w:val="24"/>
    </w:rPr>
  </w:style>
  <w:style w:type="paragraph" w:styleId="1020" w:customStyle="1">
    <w:name w:val="Без интервала3"/>
    <w:qFormat/>
    <w:rPr>
      <w:rFonts w:eastAsia="Times New Roman" w:cs="Calibri"/>
      <w:sz w:val="22"/>
      <w:szCs w:val="22"/>
      <w:lang w:eastAsia="en-US"/>
    </w:rPr>
  </w:style>
  <w:style w:type="character" w:styleId="1021" w:customStyle="1">
    <w:name w:val="layout"/>
  </w:style>
  <w:style w:type="table" w:styleId="1022" w:customStyle="1">
    <w:name w:val="Сетка таблицы10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1023" w:customStyle="1">
    <w:name w:val="Сетка таблицы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1024" w:customStyle="1">
    <w:name w:val="без интервлов"/>
    <w:qFormat/>
    <w:pPr>
      <w:jc w:val="center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eastAsia="Andale Sans UI" w:cs="Tahoma"/>
      <w:lang w:val="en-US" w:bidi="en-US"/>
    </w:rPr>
  </w:style>
  <w:style w:type="character" w:styleId="1025" w:customStyle="1">
    <w:name w:val="Выделение1"/>
    <w:basedOn w:val="812"/>
    <w:uiPriority w:val="20"/>
    <w:qFormat/>
    <w:rPr>
      <w:rFonts w:ascii="Arial" w:hAnsi="Arial" w:eastAsia="Arial" w:cs="Arial"/>
      <w:i/>
      <w:iCs/>
      <w:sz w:val="30"/>
      <w:szCs w:val="30"/>
    </w:rPr>
  </w:style>
  <w:style w:type="paragraph" w:styleId="102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4</cp:revision>
  <dcterms:created xsi:type="dcterms:W3CDTF">2024-07-18T10:50:00Z</dcterms:created>
  <dcterms:modified xsi:type="dcterms:W3CDTF">2025-01-13T10:46:24Z</dcterms:modified>
  <cp:version>983040</cp:version>
</cp:coreProperties>
</file>