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67" w:rsidRDefault="00483767"/>
    <w:p w:rsidR="0007646A" w:rsidRPr="001E1A7D" w:rsidRDefault="0007646A">
      <w:pPr>
        <w:rPr>
          <w:rFonts w:ascii="Times New Roman" w:hAnsi="Times New Roman" w:cs="Times New Roman"/>
          <w:b/>
          <w:color w:val="auto"/>
        </w:rPr>
      </w:pPr>
      <w:r>
        <w:t xml:space="preserve"> </w:t>
      </w:r>
      <w:r w:rsidRPr="001E1A7D">
        <w:rPr>
          <w:rFonts w:ascii="Times New Roman" w:hAnsi="Times New Roman" w:cs="Times New Roman"/>
          <w:b/>
          <w:color w:val="auto"/>
        </w:rPr>
        <w:t>ФОП СОО (</w:t>
      </w:r>
      <w:r w:rsidR="00C532DF">
        <w:rPr>
          <w:rFonts w:ascii="Times New Roman" w:hAnsi="Times New Roman" w:cs="Times New Roman"/>
          <w:b/>
          <w:color w:val="auto"/>
        </w:rPr>
        <w:t>01 февраля</w:t>
      </w:r>
      <w:r w:rsidR="001E1A7D" w:rsidRPr="001E1A7D">
        <w:rPr>
          <w:rFonts w:ascii="Times New Roman" w:hAnsi="Times New Roman" w:cs="Times New Roman"/>
          <w:b/>
          <w:color w:val="auto"/>
        </w:rPr>
        <w:t xml:space="preserve"> </w:t>
      </w:r>
      <w:r w:rsidR="00C532DF">
        <w:rPr>
          <w:rFonts w:ascii="Times New Roman" w:hAnsi="Times New Roman" w:cs="Times New Roman"/>
          <w:b/>
          <w:color w:val="auto"/>
        </w:rPr>
        <w:t>2024</w:t>
      </w:r>
      <w:r w:rsidRPr="001E1A7D">
        <w:rPr>
          <w:rFonts w:ascii="Times New Roman" w:hAnsi="Times New Roman" w:cs="Times New Roman"/>
          <w:b/>
          <w:color w:val="auto"/>
        </w:rPr>
        <w:t>г. №</w:t>
      </w:r>
      <w:r w:rsidR="00C532DF">
        <w:rPr>
          <w:rFonts w:ascii="Times New Roman" w:hAnsi="Times New Roman" w:cs="Times New Roman"/>
          <w:b/>
          <w:color w:val="auto"/>
        </w:rPr>
        <w:t>62</w:t>
      </w:r>
      <w:bookmarkStart w:id="0" w:name="_GoBack"/>
      <w:bookmarkEnd w:id="0"/>
      <w:r w:rsidRPr="001E1A7D">
        <w:rPr>
          <w:rFonts w:ascii="Times New Roman" w:hAnsi="Times New Roman" w:cs="Times New Roman"/>
          <w:b/>
          <w:color w:val="auto"/>
        </w:rPr>
        <w:t>)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4391"/>
      </w:tblGrid>
      <w:tr w:rsidR="0007646A" w:rsidRPr="00B06D35" w:rsidTr="007942FD">
        <w:trPr>
          <w:trHeight w:hRule="exact" w:val="432"/>
          <w:jc w:val="center"/>
        </w:trPr>
        <w:tc>
          <w:tcPr>
            <w:tcW w:w="3542" w:type="dxa"/>
            <w:vMerge w:val="restart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391" w:type="dxa"/>
            <w:vMerge w:val="restart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 к</w:t>
            </w:r>
            <w:r w:rsidRPr="00B06D35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лассы</w:t>
            </w:r>
          </w:p>
        </w:tc>
      </w:tr>
      <w:tr w:rsidR="0007646A" w:rsidRPr="00B06D35" w:rsidTr="007942FD">
        <w:trPr>
          <w:trHeight w:hRule="exact" w:val="74"/>
          <w:jc w:val="center"/>
        </w:trPr>
        <w:tc>
          <w:tcPr>
            <w:tcW w:w="3542" w:type="dxa"/>
            <w:vMerge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vMerge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646A" w:rsidRPr="00B06D35" w:rsidTr="007942FD">
        <w:trPr>
          <w:trHeight w:hRule="exact" w:val="365"/>
          <w:jc w:val="center"/>
        </w:trPr>
        <w:tc>
          <w:tcPr>
            <w:tcW w:w="3542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91" w:type="dxa"/>
            <w:shd w:val="clear" w:color="auto" w:fill="FFFFFF"/>
          </w:tcPr>
          <w:p w:rsidR="0007646A" w:rsidRPr="00B06D35" w:rsidRDefault="0007646A" w:rsidP="007942FD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646A" w:rsidRPr="00B06D35" w:rsidTr="007942FD">
        <w:trPr>
          <w:trHeight w:hRule="exact" w:val="365"/>
          <w:jc w:val="center"/>
        </w:trPr>
        <w:tc>
          <w:tcPr>
            <w:tcW w:w="3542" w:type="dxa"/>
            <w:vMerge w:val="restart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7646A" w:rsidRPr="00B06D35" w:rsidTr="007942FD">
        <w:trPr>
          <w:trHeight w:hRule="exact" w:val="360"/>
          <w:jc w:val="center"/>
        </w:trPr>
        <w:tc>
          <w:tcPr>
            <w:tcW w:w="3542" w:type="dxa"/>
            <w:vMerge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2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7646A" w:rsidRPr="00B06D35" w:rsidTr="007942FD">
        <w:trPr>
          <w:trHeight w:hRule="exact" w:val="360"/>
          <w:jc w:val="center"/>
        </w:trPr>
        <w:tc>
          <w:tcPr>
            <w:tcW w:w="3542" w:type="dxa"/>
            <w:vMerge w:val="restart"/>
            <w:shd w:val="clear" w:color="auto" w:fill="FFFFFF"/>
            <w:vAlign w:val="center"/>
          </w:tcPr>
          <w:p w:rsidR="0007646A" w:rsidRPr="006965AB" w:rsidRDefault="0007646A" w:rsidP="007942F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5AB">
              <w:rPr>
                <w:rFonts w:ascii="Times New Roman" w:hAnsi="Times New Roman" w:cs="Times New Roman"/>
              </w:rPr>
              <w:t xml:space="preserve">Родной язык и родная литература 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6965AB" w:rsidRDefault="0007646A" w:rsidP="007942FD">
            <w:pPr>
              <w:rPr>
                <w:rFonts w:ascii="Times New Roman" w:hAnsi="Times New Roman" w:cs="Times New Roman"/>
              </w:rPr>
            </w:pPr>
            <w:r w:rsidRPr="006965AB">
              <w:rPr>
                <w:rFonts w:ascii="Times New Roman" w:hAnsi="Times New Roman" w:cs="Times New Roman"/>
              </w:rPr>
              <w:t>Родная литература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07646A" w:rsidRPr="00B06D35" w:rsidTr="007942FD">
        <w:trPr>
          <w:trHeight w:hRule="exact" w:val="360"/>
          <w:jc w:val="center"/>
        </w:trPr>
        <w:tc>
          <w:tcPr>
            <w:tcW w:w="3542" w:type="dxa"/>
            <w:vMerge/>
            <w:shd w:val="clear" w:color="auto" w:fill="FFFFFF"/>
            <w:vAlign w:val="center"/>
          </w:tcPr>
          <w:p w:rsidR="0007646A" w:rsidRPr="006965AB" w:rsidRDefault="0007646A" w:rsidP="007942FD">
            <w:pPr>
              <w:pStyle w:val="a4"/>
              <w:spacing w:line="240" w:lineRule="auto"/>
              <w:ind w:firstLine="2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6965AB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7646A" w:rsidRPr="00B06D35" w:rsidTr="007942FD">
        <w:trPr>
          <w:trHeight w:hRule="exact" w:val="365"/>
          <w:jc w:val="center"/>
        </w:trPr>
        <w:tc>
          <w:tcPr>
            <w:tcW w:w="3542" w:type="dxa"/>
            <w:vMerge w:val="restart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7646A" w:rsidRPr="00B06D35" w:rsidTr="007942FD">
        <w:trPr>
          <w:trHeight w:hRule="exact" w:val="365"/>
          <w:jc w:val="center"/>
        </w:trPr>
        <w:tc>
          <w:tcPr>
            <w:tcW w:w="3542" w:type="dxa"/>
            <w:vMerge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Второй иностранный язык**</w:t>
            </w:r>
          </w:p>
        </w:tc>
      </w:tr>
      <w:tr w:rsidR="0007646A" w:rsidRPr="00B06D35" w:rsidTr="007942FD">
        <w:trPr>
          <w:trHeight w:hRule="exact" w:val="365"/>
          <w:jc w:val="center"/>
        </w:trPr>
        <w:tc>
          <w:tcPr>
            <w:tcW w:w="3542" w:type="dxa"/>
            <w:vMerge w:val="restart"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7646A" w:rsidRPr="00B06D35" w:rsidTr="007942FD">
        <w:trPr>
          <w:trHeight w:hRule="exact" w:val="568"/>
          <w:jc w:val="center"/>
        </w:trPr>
        <w:tc>
          <w:tcPr>
            <w:tcW w:w="3542" w:type="dxa"/>
            <w:vMerge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2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 </w:t>
            </w:r>
          </w:p>
        </w:tc>
      </w:tr>
      <w:tr w:rsidR="0007646A" w:rsidRPr="00B06D35" w:rsidTr="007942FD">
        <w:trPr>
          <w:trHeight w:hRule="exact" w:val="365"/>
          <w:jc w:val="center"/>
        </w:trPr>
        <w:tc>
          <w:tcPr>
            <w:tcW w:w="3542" w:type="dxa"/>
            <w:vMerge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07646A" w:rsidRPr="00B06D35" w:rsidTr="007942FD">
        <w:trPr>
          <w:trHeight w:hRule="exact" w:val="365"/>
          <w:jc w:val="center"/>
        </w:trPr>
        <w:tc>
          <w:tcPr>
            <w:tcW w:w="3542" w:type="dxa"/>
            <w:vMerge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07646A" w:rsidRPr="00B06D35" w:rsidTr="007942FD">
        <w:trPr>
          <w:trHeight w:hRule="exact" w:val="365"/>
          <w:jc w:val="center"/>
        </w:trPr>
        <w:tc>
          <w:tcPr>
            <w:tcW w:w="3542" w:type="dxa"/>
            <w:vMerge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7646A" w:rsidRPr="00B06D35" w:rsidTr="007942FD">
        <w:trPr>
          <w:trHeight w:hRule="exact" w:val="463"/>
          <w:jc w:val="center"/>
        </w:trPr>
        <w:tc>
          <w:tcPr>
            <w:tcW w:w="3542" w:type="dxa"/>
            <w:vMerge w:val="restart"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46A" w:rsidRPr="00B06D35" w:rsidTr="007942FD">
        <w:trPr>
          <w:trHeight w:hRule="exact" w:val="365"/>
          <w:jc w:val="center"/>
        </w:trPr>
        <w:tc>
          <w:tcPr>
            <w:tcW w:w="3542" w:type="dxa"/>
            <w:vMerge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2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7646A" w:rsidRPr="00B06D35" w:rsidTr="007942FD">
        <w:trPr>
          <w:trHeight w:hRule="exact" w:val="374"/>
          <w:jc w:val="center"/>
        </w:trPr>
        <w:tc>
          <w:tcPr>
            <w:tcW w:w="3542" w:type="dxa"/>
            <w:vMerge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7646A" w:rsidRPr="00B06D35" w:rsidTr="007942FD">
        <w:trPr>
          <w:trHeight w:hRule="exact" w:val="374"/>
          <w:jc w:val="center"/>
        </w:trPr>
        <w:tc>
          <w:tcPr>
            <w:tcW w:w="3542" w:type="dxa"/>
            <w:vMerge w:val="restart"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7646A" w:rsidRPr="00B06D35" w:rsidTr="007942FD">
        <w:trPr>
          <w:trHeight w:hRule="exact" w:val="374"/>
          <w:jc w:val="center"/>
        </w:trPr>
        <w:tc>
          <w:tcPr>
            <w:tcW w:w="3542" w:type="dxa"/>
            <w:vMerge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7646A" w:rsidRPr="00B06D35" w:rsidTr="007942FD">
        <w:trPr>
          <w:trHeight w:hRule="exact" w:val="374"/>
          <w:jc w:val="center"/>
        </w:trPr>
        <w:tc>
          <w:tcPr>
            <w:tcW w:w="3542" w:type="dxa"/>
            <w:vMerge/>
            <w:shd w:val="clear" w:color="auto" w:fill="FFFFFF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7646A" w:rsidRPr="00B06D35" w:rsidTr="007942FD">
        <w:trPr>
          <w:trHeight w:hRule="exact" w:val="374"/>
          <w:jc w:val="center"/>
        </w:trPr>
        <w:tc>
          <w:tcPr>
            <w:tcW w:w="3542" w:type="dxa"/>
            <w:shd w:val="clear" w:color="auto" w:fill="FFFFFF"/>
          </w:tcPr>
          <w:p w:rsidR="0007646A" w:rsidRPr="00B06D35" w:rsidRDefault="0007646A" w:rsidP="00C532DF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07646A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646A" w:rsidRPr="00B06D35" w:rsidTr="007942FD">
        <w:trPr>
          <w:trHeight w:hRule="exact" w:val="608"/>
          <w:jc w:val="center"/>
        </w:trPr>
        <w:tc>
          <w:tcPr>
            <w:tcW w:w="3542" w:type="dxa"/>
            <w:shd w:val="clear" w:color="auto" w:fill="FFFFFF"/>
          </w:tcPr>
          <w:p w:rsidR="0007646A" w:rsidRPr="00B06D35" w:rsidRDefault="00C532DF" w:rsidP="00C532DF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391" w:type="dxa"/>
            <w:shd w:val="clear" w:color="auto" w:fill="FFFFFF"/>
            <w:vAlign w:val="center"/>
          </w:tcPr>
          <w:p w:rsidR="0007646A" w:rsidRPr="00B06D35" w:rsidRDefault="00C532DF" w:rsidP="007942FD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</w:tr>
    </w:tbl>
    <w:p w:rsidR="0007646A" w:rsidRPr="00B06D35" w:rsidRDefault="0007646A" w:rsidP="0007646A">
      <w:pPr>
        <w:pStyle w:val="a6"/>
        <w:contextualSpacing/>
        <w:rPr>
          <w:rStyle w:val="a5"/>
          <w:rFonts w:ascii="Times New Roman" w:hAnsi="Times New Roman" w:cs="Times New Roman"/>
          <w:sz w:val="24"/>
          <w:szCs w:val="24"/>
        </w:rPr>
      </w:pPr>
    </w:p>
    <w:p w:rsidR="0007646A" w:rsidRDefault="0007646A" w:rsidP="0007646A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W w:w="11316" w:type="dxa"/>
        <w:tblInd w:w="108" w:type="dxa"/>
        <w:tblLook w:val="04A0" w:firstRow="1" w:lastRow="0" w:firstColumn="1" w:lastColumn="0" w:noHBand="0" w:noVBand="1"/>
      </w:tblPr>
      <w:tblGrid>
        <w:gridCol w:w="2260"/>
        <w:gridCol w:w="3660"/>
        <w:gridCol w:w="900"/>
        <w:gridCol w:w="900"/>
        <w:gridCol w:w="900"/>
        <w:gridCol w:w="820"/>
        <w:gridCol w:w="91"/>
        <w:gridCol w:w="729"/>
        <w:gridCol w:w="820"/>
        <w:gridCol w:w="236"/>
      </w:tblGrid>
      <w:tr w:rsidR="0007646A" w:rsidRPr="006965AB" w:rsidTr="007942FD">
        <w:trPr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6A" w:rsidRPr="006965AB" w:rsidRDefault="0007646A" w:rsidP="007942FD">
            <w:pPr>
              <w:widowControl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color w:val="auto"/>
                <w:sz w:val="20"/>
                <w:szCs w:val="20"/>
              </w:rPr>
              <w:t>ИЗ ФГОС СОО (п.18.3</w:t>
            </w:r>
            <w:r w:rsidRPr="006965AB">
              <w:rPr>
                <w:rFonts w:ascii="Arial CYR" w:hAnsi="Arial CYR" w:cs="Arial CYR"/>
                <w:color w:val="auto"/>
                <w:sz w:val="20"/>
                <w:szCs w:val="20"/>
              </w:rPr>
              <w:t>.1)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6A" w:rsidRPr="006965AB" w:rsidRDefault="0007646A" w:rsidP="007942FD">
            <w:pPr>
              <w:widowControl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6A" w:rsidRPr="006965AB" w:rsidRDefault="0007646A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6A" w:rsidRPr="006965AB" w:rsidRDefault="0007646A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6A" w:rsidRPr="006965AB" w:rsidRDefault="0007646A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6A" w:rsidRPr="006965AB" w:rsidRDefault="0007646A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6A" w:rsidRPr="006965AB" w:rsidRDefault="0007646A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6A" w:rsidRPr="006965AB" w:rsidRDefault="0007646A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6A" w:rsidRPr="006965AB" w:rsidRDefault="0007646A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7646A" w:rsidRPr="006965AB" w:rsidTr="007942FD">
        <w:trPr>
          <w:gridAfter w:val="3"/>
          <w:wAfter w:w="1785" w:type="dxa"/>
          <w:trHeight w:val="1095"/>
        </w:trPr>
        <w:tc>
          <w:tcPr>
            <w:tcW w:w="9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6A" w:rsidRPr="000959F5" w:rsidRDefault="0007646A" w:rsidP="007942FD">
            <w:pPr>
              <w:pStyle w:val="s1"/>
              <w:shd w:val="clear" w:color="auto" w:fill="FFFFFF"/>
              <w:spacing w:after="300"/>
              <w:rPr>
                <w:color w:val="464C55"/>
              </w:rPr>
            </w:pPr>
            <w:r>
              <w:rPr>
                <w:color w:val="464C55"/>
              </w:rPr>
              <w:t>*</w:t>
            </w:r>
            <w:r w:rsidRPr="000959F5">
              <w:rPr>
                <w:color w:val="464C55"/>
              </w:rPr>
      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      </w:r>
          </w:p>
        </w:tc>
      </w:tr>
      <w:tr w:rsidR="0007646A" w:rsidRPr="006965AB" w:rsidTr="007942FD">
        <w:trPr>
          <w:gridAfter w:val="3"/>
          <w:wAfter w:w="1785" w:type="dxa"/>
          <w:trHeight w:val="915"/>
        </w:trPr>
        <w:tc>
          <w:tcPr>
            <w:tcW w:w="9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6A" w:rsidRDefault="0007646A" w:rsidP="007942FD">
            <w:pPr>
              <w:pStyle w:val="s1"/>
              <w:shd w:val="clear" w:color="auto" w:fill="FFFFFF"/>
              <w:spacing w:after="300"/>
              <w:rPr>
                <w:color w:val="464C55"/>
              </w:rPr>
            </w:pPr>
            <w:r>
              <w:rPr>
                <w:color w:val="464C55"/>
              </w:rPr>
              <w:t>**</w:t>
            </w:r>
            <w:r w:rsidRPr="000959F5">
              <w:rPr>
                <w:color w:val="464C55"/>
              </w:rPr>
      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</w:t>
            </w:r>
          </w:p>
          <w:p w:rsidR="0007646A" w:rsidRPr="000959F5" w:rsidRDefault="0007646A" w:rsidP="005421BC">
            <w:pPr>
              <w:pStyle w:val="s1"/>
              <w:shd w:val="clear" w:color="auto" w:fill="FFFFFF"/>
              <w:spacing w:after="300"/>
              <w:rPr>
                <w:color w:val="464C55"/>
              </w:rPr>
            </w:pPr>
            <w:r>
              <w:rPr>
                <w:color w:val="464C55"/>
              </w:rPr>
              <w:t>*** Математика предмет, который объединяет:</w:t>
            </w:r>
            <w:r w:rsidR="005421BC">
              <w:rPr>
                <w:color w:val="464C55"/>
              </w:rPr>
              <w:t xml:space="preserve"> алгебра и начала математического анализа, геометрия, вероятность и статистика.</w:t>
            </w:r>
          </w:p>
        </w:tc>
      </w:tr>
    </w:tbl>
    <w:p w:rsidR="0007646A" w:rsidRDefault="0007646A"/>
    <w:sectPr w:rsidR="0007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C6"/>
    <w:rsid w:val="0007646A"/>
    <w:rsid w:val="001E1A7D"/>
    <w:rsid w:val="00365FEC"/>
    <w:rsid w:val="00483767"/>
    <w:rsid w:val="005421BC"/>
    <w:rsid w:val="008841FC"/>
    <w:rsid w:val="00A6328D"/>
    <w:rsid w:val="00C532DF"/>
    <w:rsid w:val="00C81F86"/>
    <w:rsid w:val="00F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BF87"/>
  <w15:chartTrackingRefBased/>
  <w15:docId w15:val="{E2AC77BB-12E4-4D6F-991E-EFA31902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C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uiPriority w:val="99"/>
    <w:locked/>
    <w:rsid w:val="00F13CC6"/>
    <w:rPr>
      <w:rFonts w:ascii="Georgia" w:hAnsi="Georgia" w:cs="Georgia"/>
      <w:color w:val="231E20"/>
      <w:sz w:val="19"/>
      <w:szCs w:val="19"/>
    </w:rPr>
  </w:style>
  <w:style w:type="character" w:customStyle="1" w:styleId="a5">
    <w:name w:val="Подпись к таблице_"/>
    <w:link w:val="a6"/>
    <w:uiPriority w:val="99"/>
    <w:locked/>
    <w:rsid w:val="00F13CC6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4">
    <w:name w:val="Другое"/>
    <w:basedOn w:val="a"/>
    <w:link w:val="a3"/>
    <w:uiPriority w:val="99"/>
    <w:rsid w:val="00F13CC6"/>
    <w:pPr>
      <w:spacing w:line="271" w:lineRule="auto"/>
      <w:ind w:firstLine="240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F13CC6"/>
    <w:rPr>
      <w:rFonts w:ascii="Georgia" w:eastAsiaTheme="minorHAnsi" w:hAnsi="Georgia" w:cs="Georgia"/>
      <w:b/>
      <w:bCs/>
      <w:i/>
      <w:iCs/>
      <w:color w:val="231E20"/>
      <w:sz w:val="18"/>
      <w:szCs w:val="18"/>
      <w:lang w:eastAsia="en-US"/>
    </w:rPr>
  </w:style>
  <w:style w:type="paragraph" w:customStyle="1" w:styleId="s1">
    <w:name w:val="s_1"/>
    <w:basedOn w:val="a"/>
    <w:rsid w:val="0007646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2024-10-11T04:07:00Z</dcterms:created>
  <dcterms:modified xsi:type="dcterms:W3CDTF">2024-10-11T04:07:00Z</dcterms:modified>
</cp:coreProperties>
</file>